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activeX/activeX88.xml" ContentType="application/vnd.ms-office.activeX+xml"/>
  <Override PartName="/word/activeX/activeX89.xml" ContentType="application/vnd.ms-office.activeX+xml"/>
  <Override PartName="/word/activeX/activeX90.xml" ContentType="application/vnd.ms-office.activeX+xml"/>
  <Override PartName="/word/activeX/activeX91.xml" ContentType="application/vnd.ms-office.activeX+xml"/>
  <Override PartName="/word/activeX/activeX92.xml" ContentType="application/vnd.ms-office.activeX+xml"/>
  <Override PartName="/word/activeX/activeX93.xml" ContentType="application/vnd.ms-office.activeX+xml"/>
  <Override PartName="/word/activeX/activeX94.xml" ContentType="application/vnd.ms-office.activeX+xml"/>
  <Override PartName="/word/activeX/activeX95.xml" ContentType="application/vnd.ms-office.activeX+xml"/>
  <Override PartName="/word/activeX/activeX96.xml" ContentType="application/vnd.ms-office.activeX+xml"/>
  <Override PartName="/word/activeX/activeX97.xml" ContentType="application/vnd.ms-office.activeX+xml"/>
  <Override PartName="/word/activeX/activeX98.xml" ContentType="application/vnd.ms-office.activeX+xml"/>
  <Override PartName="/word/activeX/activeX99.xml" ContentType="application/vnd.ms-office.activeX+xml"/>
  <Override PartName="/word/activeX/activeX100.xml" ContentType="application/vnd.ms-office.activeX+xml"/>
  <Override PartName="/word/activeX/activeX101.xml" ContentType="application/vnd.ms-office.activeX+xml"/>
  <Override PartName="/word/activeX/activeX102.xml" ContentType="application/vnd.ms-office.activeX+xml"/>
  <Override PartName="/word/activeX/activeX103.xml" ContentType="application/vnd.ms-office.activeX+xml"/>
  <Override PartName="/word/activeX/activeX104.xml" ContentType="application/vnd.ms-office.activeX+xml"/>
  <Override PartName="/word/activeX/activeX105.xml" ContentType="application/vnd.ms-office.activeX+xml"/>
  <Override PartName="/word/activeX/activeX106.xml" ContentType="application/vnd.ms-office.activeX+xml"/>
  <Override PartName="/word/activeX/activeX107.xml" ContentType="application/vnd.ms-office.activeX+xml"/>
  <Override PartName="/word/activeX/activeX108.xml" ContentType="application/vnd.ms-office.activeX+xml"/>
  <Override PartName="/word/activeX/activeX109.xml" ContentType="application/vnd.ms-office.activeX+xml"/>
  <Override PartName="/word/activeX/activeX110.xml" ContentType="application/vnd.ms-office.activeX+xml"/>
  <Override PartName="/word/activeX/activeX111.xml" ContentType="application/vnd.ms-office.activeX+xml"/>
  <Override PartName="/word/activeX/activeX112.xml" ContentType="application/vnd.ms-office.activeX+xml"/>
  <Override PartName="/word/activeX/activeX113.xml" ContentType="application/vnd.ms-office.activeX+xml"/>
  <Override PartName="/word/activeX/activeX114.xml" ContentType="application/vnd.ms-office.activeX+xml"/>
  <Override PartName="/word/activeX/activeX115.xml" ContentType="application/vnd.ms-office.activeX+xml"/>
  <Override PartName="/word/activeX/activeX116.xml" ContentType="application/vnd.ms-office.activeX+xml"/>
  <Override PartName="/word/activeX/activeX117.xml" ContentType="application/vnd.ms-office.activeX+xml"/>
  <Override PartName="/word/activeX/activeX118.xml" ContentType="application/vnd.ms-office.activeX+xml"/>
  <Override PartName="/word/activeX/activeX119.xml" ContentType="application/vnd.ms-office.activeX+xml"/>
  <Override PartName="/word/activeX/activeX120.xml" ContentType="application/vnd.ms-office.activeX+xml"/>
  <Override PartName="/word/activeX/activeX121.xml" ContentType="application/vnd.ms-office.activeX+xml"/>
  <Override PartName="/word/activeX/activeX122.xml" ContentType="application/vnd.ms-office.activeX+xml"/>
  <Override PartName="/word/activeX/activeX123.xml" ContentType="application/vnd.ms-office.activeX+xml"/>
  <Override PartName="/word/activeX/activeX124.xml" ContentType="application/vnd.ms-office.activeX+xml"/>
  <Override PartName="/word/activeX/activeX125.xml" ContentType="application/vnd.ms-office.activeX+xml"/>
  <Override PartName="/word/activeX/activeX126.xml" ContentType="application/vnd.ms-office.activeX+xml"/>
  <Override PartName="/word/activeX/activeX127.xml" ContentType="application/vnd.ms-office.activeX+xml"/>
  <Override PartName="/word/activeX/activeX128.xml" ContentType="application/vnd.ms-office.activeX+xml"/>
  <Override PartName="/word/activeX/activeX129.xml" ContentType="application/vnd.ms-office.activeX+xml"/>
  <Override PartName="/word/activeX/activeX130.xml" ContentType="application/vnd.ms-office.activeX+xml"/>
  <Override PartName="/word/activeX/activeX131.xml" ContentType="application/vnd.ms-office.activeX+xml"/>
  <Override PartName="/word/activeX/activeX132.xml" ContentType="application/vnd.ms-office.activeX+xml"/>
  <Override PartName="/word/activeX/activeX133.xml" ContentType="application/vnd.ms-office.activeX+xml"/>
  <Override PartName="/word/activeX/activeX134.xml" ContentType="application/vnd.ms-office.activeX+xml"/>
  <Override PartName="/word/activeX/activeX135.xml" ContentType="application/vnd.ms-office.activeX+xml"/>
  <Override PartName="/word/activeX/activeX136.xml" ContentType="application/vnd.ms-office.activeX+xml"/>
  <Override PartName="/word/activeX/activeX137.xml" ContentType="application/vnd.ms-office.activeX+xml"/>
  <Override PartName="/word/activeX/activeX138.xml" ContentType="application/vnd.ms-office.activeX+xml"/>
  <Override PartName="/word/activeX/activeX139.xml" ContentType="application/vnd.ms-office.activeX+xml"/>
  <Override PartName="/word/activeX/activeX140.xml" ContentType="application/vnd.ms-office.activeX+xml"/>
  <Override PartName="/word/activeX/activeX141.xml" ContentType="application/vnd.ms-office.activeX+xml"/>
  <Override PartName="/word/activeX/activeX14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209854" w14:textId="6E87E4DC" w:rsidR="00711696" w:rsidRDefault="00711696" w:rsidP="007116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bookmarkStart w:id="0" w:name="_GoBack"/>
      <w:r>
        <w:t>Textbook. Peng, Michael (2016), Global Business 4th ed., ISBN 978-1-305-50089-1, Cengage Learning. Also available as e-textbook under ISBN 9781285663319V</w:t>
      </w:r>
    </w:p>
    <w:p w14:paraId="623FF7DE" w14:textId="1713BC04" w:rsidR="00711696" w:rsidRPr="00711696" w:rsidRDefault="00711696" w:rsidP="007116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1169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1 </w:t>
      </w:r>
    </w:p>
    <w:p w14:paraId="4B14DCDC" w14:textId="77777777" w:rsidR="00711696" w:rsidRPr="00711696" w:rsidRDefault="00711696" w:rsidP="0071169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711696">
        <w:rPr>
          <w:rFonts w:ascii="Times New Roman" w:eastAsia="Times New Roman" w:hAnsi="Times New Roman" w:cs="Times New Roman"/>
          <w:color w:val="000000"/>
        </w:rPr>
        <w:t xml:space="preserve">The foreign exchange market has no central physical location and is the largest and most active market in the world. </w:t>
      </w:r>
    </w:p>
    <w:p w14:paraId="7A69BC42" w14:textId="0752CB34" w:rsidR="00711696" w:rsidRPr="00711696" w:rsidRDefault="00711696" w:rsidP="0071169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875993">
        <w:rPr>
          <w:rFonts w:ascii="Times New Roman" w:eastAsia="Times New Roman" w:hAnsi="Times New Roman" w:cs="Times New Roman"/>
          <w:sz w:val="24"/>
          <w:szCs w:val="24"/>
          <w:highlight w:val="yellow"/>
        </w:rPr>
        <w:object w:dxaOrig="360" w:dyaOrig="312" w14:anchorId="6AE101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635" type="#_x0000_t75" style="width:18pt;height:15.6pt" o:ole="">
            <v:imagedata r:id="rId5" o:title=""/>
          </v:shape>
          <w:control r:id="rId6" w:name="DefaultOcxName" w:shapeid="_x0000_i1635"/>
        </w:object>
      </w:r>
      <w:r w:rsidRPr="00875993">
        <w:rPr>
          <w:rFonts w:ascii="Times New Roman" w:eastAsia="Times New Roman" w:hAnsi="Times New Roman" w:cs="Times New Roman"/>
          <w:sz w:val="24"/>
          <w:szCs w:val="24"/>
          <w:highlight w:val="yellow"/>
        </w:rPr>
        <w:t>True</w:t>
      </w: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5683619" w14:textId="430ABF49" w:rsidR="00711696" w:rsidRPr="00711696" w:rsidRDefault="00711696" w:rsidP="0071169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object w:dxaOrig="360" w:dyaOrig="312" w14:anchorId="5504758D">
          <v:shape id="_x0000_i1213" type="#_x0000_t75" style="width:18pt;height:15.6pt" o:ole="">
            <v:imagedata r:id="rId7" o:title=""/>
          </v:shape>
          <w:control r:id="rId8" w:name="DefaultOcxName1" w:shapeid="_x0000_i1213"/>
        </w:object>
      </w: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False </w:t>
      </w:r>
    </w:p>
    <w:p w14:paraId="49F03C51" w14:textId="77777777" w:rsidR="00711696" w:rsidRPr="00711696" w:rsidRDefault="00711696" w:rsidP="007116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3 points   </w:t>
      </w:r>
    </w:p>
    <w:p w14:paraId="2046C419" w14:textId="77777777" w:rsidR="00711696" w:rsidRPr="00711696" w:rsidRDefault="00711696" w:rsidP="007116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1169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2 </w:t>
      </w:r>
    </w:p>
    <w:p w14:paraId="55DDB04C" w14:textId="77777777" w:rsidR="00711696" w:rsidRPr="00711696" w:rsidRDefault="00711696" w:rsidP="0071169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711696">
        <w:rPr>
          <w:rFonts w:ascii="Times New Roman" w:eastAsia="Times New Roman" w:hAnsi="Times New Roman" w:cs="Times New Roman"/>
          <w:color w:val="000000"/>
        </w:rPr>
        <w:t xml:space="preserve">The Bretton Woods system had been built on the condition that the US inflation rate had to be continuously high. </w:t>
      </w:r>
    </w:p>
    <w:p w14:paraId="34C13CCF" w14:textId="567B772D" w:rsidR="00711696" w:rsidRPr="00711696" w:rsidRDefault="00711696" w:rsidP="0071169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object w:dxaOrig="360" w:dyaOrig="312" w14:anchorId="271E9670">
          <v:shape id="_x0000_i1216" type="#_x0000_t75" style="width:18pt;height:15.6pt" o:ole="">
            <v:imagedata r:id="rId7" o:title=""/>
          </v:shape>
          <w:control r:id="rId9" w:name="DefaultOcxName2" w:shapeid="_x0000_i1216"/>
        </w:object>
      </w: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True </w:t>
      </w:r>
    </w:p>
    <w:p w14:paraId="7446ABEF" w14:textId="18F84AAB" w:rsidR="00711696" w:rsidRPr="00711696" w:rsidRDefault="00711696" w:rsidP="0071169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875993">
        <w:rPr>
          <w:rFonts w:ascii="Times New Roman" w:eastAsia="Times New Roman" w:hAnsi="Times New Roman" w:cs="Times New Roman"/>
          <w:sz w:val="24"/>
          <w:szCs w:val="24"/>
          <w:highlight w:val="yellow"/>
        </w:rPr>
        <w:object w:dxaOrig="360" w:dyaOrig="312" w14:anchorId="5B7E15F6">
          <v:shape id="_x0000_i1636" type="#_x0000_t75" style="width:18pt;height:15.6pt" o:ole="">
            <v:imagedata r:id="rId5" o:title=""/>
          </v:shape>
          <w:control r:id="rId10" w:name="DefaultOcxName3" w:shapeid="_x0000_i1636"/>
        </w:object>
      </w:r>
      <w:r w:rsidRPr="00875993">
        <w:rPr>
          <w:rFonts w:ascii="Times New Roman" w:eastAsia="Times New Roman" w:hAnsi="Times New Roman" w:cs="Times New Roman"/>
          <w:sz w:val="24"/>
          <w:szCs w:val="24"/>
          <w:highlight w:val="yellow"/>
        </w:rPr>
        <w:t>False</w:t>
      </w: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63EEEC0" w14:textId="77777777" w:rsidR="00711696" w:rsidRPr="00711696" w:rsidRDefault="00711696" w:rsidP="007116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3 points   </w:t>
      </w:r>
    </w:p>
    <w:p w14:paraId="475A3090" w14:textId="77777777" w:rsidR="00711696" w:rsidRPr="00711696" w:rsidRDefault="00711696" w:rsidP="007116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1169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3 </w:t>
      </w:r>
    </w:p>
    <w:p w14:paraId="6A05E4F8" w14:textId="77777777" w:rsidR="00711696" w:rsidRPr="00711696" w:rsidRDefault="00711696" w:rsidP="0071169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711696">
        <w:rPr>
          <w:rFonts w:ascii="Times New Roman" w:eastAsia="Times New Roman" w:hAnsi="Times New Roman" w:cs="Times New Roman"/>
          <w:color w:val="000000"/>
        </w:rPr>
        <w:t xml:space="preserve">Basic economic theory suggests that the price of a commodity is most fundamentally determined by its supply and demand. </w:t>
      </w:r>
    </w:p>
    <w:p w14:paraId="7F2DE411" w14:textId="3CD39C65" w:rsidR="00711696" w:rsidRPr="00711696" w:rsidRDefault="00711696" w:rsidP="0071169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875993">
        <w:rPr>
          <w:rFonts w:ascii="Times New Roman" w:eastAsia="Times New Roman" w:hAnsi="Times New Roman" w:cs="Times New Roman"/>
          <w:sz w:val="24"/>
          <w:szCs w:val="24"/>
          <w:highlight w:val="yellow"/>
        </w:rPr>
        <w:object w:dxaOrig="360" w:dyaOrig="312" w14:anchorId="0F1D5EF4">
          <v:shape id="_x0000_i1637" type="#_x0000_t75" style="width:18pt;height:15.6pt" o:ole="">
            <v:imagedata r:id="rId5" o:title=""/>
          </v:shape>
          <w:control r:id="rId11" w:name="DefaultOcxName4" w:shapeid="_x0000_i1637"/>
        </w:object>
      </w:r>
      <w:r w:rsidRPr="00875993">
        <w:rPr>
          <w:rFonts w:ascii="Times New Roman" w:eastAsia="Times New Roman" w:hAnsi="Times New Roman" w:cs="Times New Roman"/>
          <w:sz w:val="24"/>
          <w:szCs w:val="24"/>
          <w:highlight w:val="yellow"/>
        </w:rPr>
        <w:t>True</w:t>
      </w: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E93688C" w14:textId="0C0C10CD" w:rsidR="00711696" w:rsidRPr="00711696" w:rsidRDefault="00711696" w:rsidP="0071169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object w:dxaOrig="360" w:dyaOrig="312" w14:anchorId="74D06F49">
          <v:shape id="_x0000_i1225" type="#_x0000_t75" style="width:18pt;height:15.6pt" o:ole="">
            <v:imagedata r:id="rId7" o:title=""/>
          </v:shape>
          <w:control r:id="rId12" w:name="DefaultOcxName5" w:shapeid="_x0000_i1225"/>
        </w:object>
      </w: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False </w:t>
      </w:r>
    </w:p>
    <w:p w14:paraId="181E8CD1" w14:textId="77777777" w:rsidR="00711696" w:rsidRPr="00711696" w:rsidRDefault="00711696" w:rsidP="007116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3 points   </w:t>
      </w:r>
    </w:p>
    <w:p w14:paraId="670CEC1D" w14:textId="77777777" w:rsidR="00711696" w:rsidRPr="00711696" w:rsidRDefault="00711696" w:rsidP="007116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1169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4 </w:t>
      </w:r>
    </w:p>
    <w:p w14:paraId="75CB0B98" w14:textId="77777777" w:rsidR="00711696" w:rsidRPr="00711696" w:rsidRDefault="00711696" w:rsidP="0071169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711696">
        <w:rPr>
          <w:rFonts w:ascii="Times New Roman" w:eastAsia="Times New Roman" w:hAnsi="Times New Roman" w:cs="Times New Roman"/>
          <w:color w:val="000000"/>
        </w:rPr>
        <w:t xml:space="preserve">Capital flight is a phenomenon in which a large number of individuals and companies exchange _____.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240"/>
        <w:gridCol w:w="3673"/>
      </w:tblGrid>
      <w:tr w:rsidR="00711696" w:rsidRPr="00711696" w14:paraId="05F1A4FC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88B81D" w14:textId="6623B5A8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7B4A29A5">
                <v:shape id="_x0000_i1228" type="#_x0000_t75" style="width:18pt;height:15.6pt" o:ole="">
                  <v:imagedata r:id="rId7" o:title=""/>
                </v:shape>
                <w:control r:id="rId13" w:name="DefaultOcxName6" w:shapeid="_x0000_i1228"/>
              </w:object>
            </w:r>
          </w:p>
        </w:tc>
        <w:tc>
          <w:tcPr>
            <w:tcW w:w="0" w:type="auto"/>
            <w:vAlign w:val="center"/>
            <w:hideMark/>
          </w:tcPr>
          <w:p w14:paraId="5D0BE79B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2CC1128E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domestic goods for gold </w:t>
            </w:r>
          </w:p>
        </w:tc>
      </w:tr>
      <w:tr w:rsidR="00711696" w:rsidRPr="00711696" w14:paraId="58B1C3F4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531165" w14:textId="634905DF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672C8EF5">
                <v:shape id="_x0000_i1231" type="#_x0000_t75" style="width:18pt;height:15.6pt" o:ole="">
                  <v:imagedata r:id="rId7" o:title=""/>
                </v:shape>
                <w:control r:id="rId14" w:name="DefaultOcxName7" w:shapeid="_x0000_i1231"/>
              </w:object>
            </w:r>
          </w:p>
        </w:tc>
        <w:tc>
          <w:tcPr>
            <w:tcW w:w="0" w:type="auto"/>
            <w:vAlign w:val="center"/>
            <w:hideMark/>
          </w:tcPr>
          <w:p w14:paraId="67CF0BDB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0D06CB4B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gold for domestic goods </w:t>
            </w:r>
          </w:p>
        </w:tc>
      </w:tr>
      <w:tr w:rsidR="00711696" w:rsidRPr="00711696" w14:paraId="305B595D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B73AF6" w14:textId="325BB2B2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object w:dxaOrig="360" w:dyaOrig="312" w14:anchorId="33753C20">
                <v:shape id="_x0000_i1234" type="#_x0000_t75" style="width:18pt;height:15.6pt" o:ole="">
                  <v:imagedata r:id="rId7" o:title=""/>
                </v:shape>
                <w:control r:id="rId15" w:name="DefaultOcxName8" w:shapeid="_x0000_i1234"/>
              </w:object>
            </w:r>
          </w:p>
        </w:tc>
        <w:tc>
          <w:tcPr>
            <w:tcW w:w="0" w:type="auto"/>
            <w:vAlign w:val="center"/>
            <w:hideMark/>
          </w:tcPr>
          <w:p w14:paraId="2E5DC89C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5EE5C8F5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foreign currency for a domestic currency </w:t>
            </w:r>
          </w:p>
        </w:tc>
      </w:tr>
      <w:tr w:rsidR="00711696" w:rsidRPr="00711696" w14:paraId="5259BD2F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801004" w14:textId="7AE5ADF8" w:rsidR="00711696" w:rsidRPr="00875993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875993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object w:dxaOrig="360" w:dyaOrig="312" w14:anchorId="3390596A">
                <v:shape id="_x0000_i1237" type="#_x0000_t75" style="width:18pt;height:15.6pt" o:ole="">
                  <v:imagedata r:id="rId7" o:title=""/>
                </v:shape>
                <w:control r:id="rId16" w:name="DefaultOcxName9" w:shapeid="_x0000_i1237"/>
              </w:object>
            </w:r>
          </w:p>
        </w:tc>
        <w:tc>
          <w:tcPr>
            <w:tcW w:w="0" w:type="auto"/>
            <w:vAlign w:val="center"/>
            <w:hideMark/>
          </w:tcPr>
          <w:p w14:paraId="3AF32B04" w14:textId="77777777" w:rsidR="00711696" w:rsidRPr="00875993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875993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1DC60FD2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75993"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domestic currency for a foreign currency</w:t>
            </w: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</w:tbl>
    <w:p w14:paraId="57BBA25E" w14:textId="77777777" w:rsidR="00711696" w:rsidRPr="00711696" w:rsidRDefault="00711696" w:rsidP="007116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3 points   </w:t>
      </w:r>
    </w:p>
    <w:p w14:paraId="5450D85F" w14:textId="77777777" w:rsidR="00711696" w:rsidRPr="00711696" w:rsidRDefault="00711696" w:rsidP="007116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1169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5 </w:t>
      </w:r>
    </w:p>
    <w:p w14:paraId="3C89A7C1" w14:textId="77777777" w:rsidR="00711696" w:rsidRPr="00711696" w:rsidRDefault="00711696" w:rsidP="0071169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711696">
        <w:rPr>
          <w:rFonts w:ascii="Times New Roman" w:eastAsia="Times New Roman" w:hAnsi="Times New Roman" w:cs="Times New Roman"/>
          <w:color w:val="000000"/>
        </w:rPr>
        <w:t xml:space="preserve">_____ is a country’s international transaction statement, which includes merchandise trade, service trade, and capital movement.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240"/>
        <w:gridCol w:w="2226"/>
      </w:tblGrid>
      <w:tr w:rsidR="00711696" w:rsidRPr="00711696" w14:paraId="1424EE44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F55888" w14:textId="28E347F3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43C2FD6A">
                <v:shape id="_x0000_i1240" type="#_x0000_t75" style="width:18pt;height:15.6pt" o:ole="">
                  <v:imagedata r:id="rId7" o:title=""/>
                </v:shape>
                <w:control r:id="rId17" w:name="DefaultOcxName10" w:shapeid="_x0000_i1240"/>
              </w:object>
            </w:r>
          </w:p>
        </w:tc>
        <w:tc>
          <w:tcPr>
            <w:tcW w:w="0" w:type="auto"/>
            <w:vAlign w:val="center"/>
            <w:hideMark/>
          </w:tcPr>
          <w:p w14:paraId="6A51FC78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664F8818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Purchasing power parity </w:t>
            </w:r>
          </w:p>
        </w:tc>
      </w:tr>
      <w:tr w:rsidR="00711696" w:rsidRPr="00711696" w14:paraId="36F7887E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D56F9B" w14:textId="355E736B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2A80B768">
                <v:shape id="_x0000_i1243" type="#_x0000_t75" style="width:18pt;height:15.6pt" o:ole="">
                  <v:imagedata r:id="rId7" o:title=""/>
                </v:shape>
                <w:control r:id="rId18" w:name="DefaultOcxName11" w:shapeid="_x0000_i1243"/>
              </w:object>
            </w:r>
          </w:p>
        </w:tc>
        <w:tc>
          <w:tcPr>
            <w:tcW w:w="0" w:type="auto"/>
            <w:vAlign w:val="center"/>
            <w:hideMark/>
          </w:tcPr>
          <w:p w14:paraId="02278366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40E89DB9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Capital flight </w:t>
            </w:r>
          </w:p>
        </w:tc>
      </w:tr>
      <w:tr w:rsidR="00711696" w:rsidRPr="00711696" w14:paraId="7A4C236F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3C22CA" w14:textId="75EE521E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2708D9D7">
                <v:shape id="_x0000_i1246" type="#_x0000_t75" style="width:18pt;height:15.6pt" o:ole="">
                  <v:imagedata r:id="rId7" o:title=""/>
                </v:shape>
                <w:control r:id="rId19" w:name="DefaultOcxName12" w:shapeid="_x0000_i1246"/>
              </w:object>
            </w:r>
          </w:p>
        </w:tc>
        <w:tc>
          <w:tcPr>
            <w:tcW w:w="0" w:type="auto"/>
            <w:vAlign w:val="center"/>
            <w:hideMark/>
          </w:tcPr>
          <w:p w14:paraId="0B0F7122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6A73DF58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Currency hedging </w:t>
            </w:r>
          </w:p>
        </w:tc>
      </w:tr>
      <w:tr w:rsidR="00711696" w:rsidRPr="00711696" w14:paraId="4CB01E21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F84BD0" w14:textId="720A3DCB" w:rsidR="00711696" w:rsidRPr="00875993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875993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object w:dxaOrig="360" w:dyaOrig="312" w14:anchorId="1999C468">
                <v:shape id="_x0000_i1249" type="#_x0000_t75" style="width:18pt;height:15.6pt" o:ole="">
                  <v:imagedata r:id="rId7" o:title=""/>
                </v:shape>
                <w:control r:id="rId20" w:name="DefaultOcxName13" w:shapeid="_x0000_i1249"/>
              </w:object>
            </w:r>
          </w:p>
        </w:tc>
        <w:tc>
          <w:tcPr>
            <w:tcW w:w="0" w:type="auto"/>
            <w:vAlign w:val="center"/>
            <w:hideMark/>
          </w:tcPr>
          <w:p w14:paraId="31815962" w14:textId="77777777" w:rsidR="00711696" w:rsidRPr="00875993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875993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4A4ED0E1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75993"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Balance of payments</w:t>
            </w: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</w:tbl>
    <w:p w14:paraId="1B80C264" w14:textId="77777777" w:rsidR="00711696" w:rsidRPr="00711696" w:rsidRDefault="00711696" w:rsidP="007116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3 points   </w:t>
      </w:r>
    </w:p>
    <w:p w14:paraId="35AE271B" w14:textId="77777777" w:rsidR="00711696" w:rsidRPr="00711696" w:rsidRDefault="00711696" w:rsidP="007116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1169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6 </w:t>
      </w:r>
    </w:p>
    <w:p w14:paraId="751F1A29" w14:textId="77777777" w:rsidR="00711696" w:rsidRPr="00711696" w:rsidRDefault="00711696" w:rsidP="0071169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711696">
        <w:rPr>
          <w:rFonts w:ascii="Times New Roman" w:eastAsia="Times New Roman" w:hAnsi="Times New Roman" w:cs="Times New Roman"/>
          <w:color w:val="000000"/>
        </w:rPr>
        <w:t xml:space="preserve">A clean floating exchange rate policy is a government policy to _____.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240"/>
        <w:gridCol w:w="6715"/>
      </w:tblGrid>
      <w:tr w:rsidR="00711696" w:rsidRPr="00711696" w14:paraId="6E34F1F9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3B918D" w14:textId="78C33A62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3B107F35">
                <v:shape id="_x0000_i1252" type="#_x0000_t75" style="width:18pt;height:15.6pt" o:ole="">
                  <v:imagedata r:id="rId7" o:title=""/>
                </v:shape>
                <w:control r:id="rId21" w:name="DefaultOcxName14" w:shapeid="_x0000_i1252"/>
              </w:object>
            </w:r>
          </w:p>
        </w:tc>
        <w:tc>
          <w:tcPr>
            <w:tcW w:w="0" w:type="auto"/>
            <w:vAlign w:val="center"/>
            <w:hideMark/>
          </w:tcPr>
          <w:p w14:paraId="194BB567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087AE878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set exchange rates purely on the basis of supply and demand </w:t>
            </w:r>
          </w:p>
        </w:tc>
      </w:tr>
      <w:tr w:rsidR="00711696" w:rsidRPr="00711696" w14:paraId="1E0DEF79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33C802" w14:textId="24912161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02ECDB4A">
                <v:shape id="_x0000_i1255" type="#_x0000_t75" style="width:18pt;height:15.6pt" o:ole="">
                  <v:imagedata r:id="rId7" o:title=""/>
                </v:shape>
                <w:control r:id="rId22" w:name="DefaultOcxName15" w:shapeid="_x0000_i1255"/>
              </w:object>
            </w:r>
          </w:p>
        </w:tc>
        <w:tc>
          <w:tcPr>
            <w:tcW w:w="0" w:type="auto"/>
            <w:vAlign w:val="center"/>
            <w:hideMark/>
          </w:tcPr>
          <w:p w14:paraId="5D8CB397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79D290E7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allow selective government intervention in determining the exchange rate </w:t>
            </w:r>
          </w:p>
        </w:tc>
      </w:tr>
      <w:tr w:rsidR="00711696" w:rsidRPr="00711696" w14:paraId="7A7DA3D9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A8AAAF" w14:textId="5C935022" w:rsidR="00711696" w:rsidRPr="00875993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875993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object w:dxaOrig="360" w:dyaOrig="312" w14:anchorId="53A560DA">
                <v:shape id="_x0000_i1258" type="#_x0000_t75" style="width:18pt;height:15.6pt" o:ole="">
                  <v:imagedata r:id="rId7" o:title=""/>
                </v:shape>
                <w:control r:id="rId23" w:name="DefaultOcxName16" w:shapeid="_x0000_i1258"/>
              </w:object>
            </w:r>
          </w:p>
        </w:tc>
        <w:tc>
          <w:tcPr>
            <w:tcW w:w="0" w:type="auto"/>
            <w:vAlign w:val="center"/>
            <w:hideMark/>
          </w:tcPr>
          <w:p w14:paraId="3CA8B81E" w14:textId="77777777" w:rsidR="00711696" w:rsidRPr="00875993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875993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2FAC27BF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75993"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allow a currency’s value to fluctuate according to the foreign exchange rate</w:t>
            </w: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711696" w:rsidRPr="00711696" w14:paraId="0F5CED19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03B764" w14:textId="0398AD6D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0A81632B">
                <v:shape id="_x0000_i1261" type="#_x0000_t75" style="width:18pt;height:15.6pt" o:ole="">
                  <v:imagedata r:id="rId7" o:title=""/>
                </v:shape>
                <w:control r:id="rId24" w:name="DefaultOcxName17" w:shapeid="_x0000_i1261"/>
              </w:object>
            </w:r>
          </w:p>
        </w:tc>
        <w:tc>
          <w:tcPr>
            <w:tcW w:w="0" w:type="auto"/>
            <w:vAlign w:val="center"/>
            <w:hideMark/>
          </w:tcPr>
          <w:p w14:paraId="469F3F09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66420F96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link the exchange rate of a currency to the gold standard </w:t>
            </w:r>
          </w:p>
        </w:tc>
      </w:tr>
    </w:tbl>
    <w:p w14:paraId="7B00985E" w14:textId="77777777" w:rsidR="00711696" w:rsidRPr="00711696" w:rsidRDefault="00711696" w:rsidP="007116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3 points   </w:t>
      </w:r>
    </w:p>
    <w:p w14:paraId="60E24881" w14:textId="77777777" w:rsidR="00711696" w:rsidRPr="00711696" w:rsidRDefault="00711696" w:rsidP="007116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1169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7 </w:t>
      </w:r>
    </w:p>
    <w:p w14:paraId="64046E87" w14:textId="77777777" w:rsidR="00711696" w:rsidRPr="00711696" w:rsidRDefault="00711696" w:rsidP="0071169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711696">
        <w:rPr>
          <w:rFonts w:ascii="Times New Roman" w:eastAsia="Times New Roman" w:hAnsi="Times New Roman" w:cs="Times New Roman"/>
          <w:color w:val="000000"/>
        </w:rPr>
        <w:t xml:space="preserve">Every time a WTO country lowers a trade barrier, it has to do the same for all other member countries. </w:t>
      </w:r>
    </w:p>
    <w:p w14:paraId="19111FF1" w14:textId="23FF9B86" w:rsidR="00711696" w:rsidRPr="00711696" w:rsidRDefault="00711696" w:rsidP="0071169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object w:dxaOrig="360" w:dyaOrig="312" w14:anchorId="20C6162E">
          <v:shape id="_x0000_i1644" type="#_x0000_t75" style="width:18pt;height:15.6pt" o:ole="">
            <v:imagedata r:id="rId5" o:title=""/>
          </v:shape>
          <w:control r:id="rId25" w:name="DefaultOcxName18" w:shapeid="_x0000_i1644"/>
        </w:object>
      </w: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True </w:t>
      </w:r>
    </w:p>
    <w:p w14:paraId="41030D6F" w14:textId="0254BAE6" w:rsidR="00711696" w:rsidRPr="00711696" w:rsidRDefault="00711696" w:rsidP="0071169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object w:dxaOrig="360" w:dyaOrig="312" w14:anchorId="6A4DA6F8">
          <v:shape id="_x0000_i1267" type="#_x0000_t75" style="width:18pt;height:15.6pt" o:ole="">
            <v:imagedata r:id="rId7" o:title=""/>
          </v:shape>
          <w:control r:id="rId26" w:name="DefaultOcxName19" w:shapeid="_x0000_i1267"/>
        </w:object>
      </w: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False </w:t>
      </w:r>
    </w:p>
    <w:p w14:paraId="2D272D99" w14:textId="77777777" w:rsidR="00711696" w:rsidRPr="00711696" w:rsidRDefault="00711696" w:rsidP="007116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3 points   </w:t>
      </w:r>
    </w:p>
    <w:p w14:paraId="530D0AFE" w14:textId="77777777" w:rsidR="00711696" w:rsidRPr="00711696" w:rsidRDefault="00711696" w:rsidP="007116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1169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8 </w:t>
      </w:r>
    </w:p>
    <w:p w14:paraId="366B85E5" w14:textId="77777777" w:rsidR="00711696" w:rsidRPr="00711696" w:rsidRDefault="00711696" w:rsidP="0071169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711696">
        <w:rPr>
          <w:rFonts w:ascii="Times New Roman" w:eastAsia="Times New Roman" w:hAnsi="Times New Roman" w:cs="Times New Roman"/>
          <w:color w:val="000000"/>
        </w:rPr>
        <w:t xml:space="preserve">The _____ is a free trade agreement among Canada, the United States, and Mexico.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240"/>
        <w:gridCol w:w="3442"/>
      </w:tblGrid>
      <w:tr w:rsidR="00711696" w:rsidRPr="00711696" w14:paraId="777B89BE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FC70F1" w14:textId="20CB9330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object w:dxaOrig="360" w:dyaOrig="312" w14:anchorId="400B6424">
                <v:shape id="_x0000_i1270" type="#_x0000_t75" style="width:18pt;height:15.6pt" o:ole="">
                  <v:imagedata r:id="rId7" o:title=""/>
                </v:shape>
                <w:control r:id="rId27" w:name="DefaultOcxName20" w:shapeid="_x0000_i1270"/>
              </w:object>
            </w:r>
          </w:p>
        </w:tc>
        <w:tc>
          <w:tcPr>
            <w:tcW w:w="0" w:type="auto"/>
            <w:vAlign w:val="center"/>
            <w:hideMark/>
          </w:tcPr>
          <w:p w14:paraId="5085A3B8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31E69F57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Andean Community </w:t>
            </w:r>
          </w:p>
        </w:tc>
      </w:tr>
      <w:tr w:rsidR="00711696" w:rsidRPr="00711696" w14:paraId="27234356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60469E" w14:textId="435392CA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100D9013">
                <v:shape id="_x0000_i1273" type="#_x0000_t75" style="width:18pt;height:15.6pt" o:ole="">
                  <v:imagedata r:id="rId7" o:title=""/>
                </v:shape>
                <w:control r:id="rId28" w:name="DefaultOcxName21" w:shapeid="_x0000_i1273"/>
              </w:object>
            </w:r>
          </w:p>
        </w:tc>
        <w:tc>
          <w:tcPr>
            <w:tcW w:w="0" w:type="auto"/>
            <w:vAlign w:val="center"/>
            <w:hideMark/>
          </w:tcPr>
          <w:p w14:paraId="5D81FA55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5E6D6E09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Commonwealth of Independent States </w:t>
            </w:r>
          </w:p>
        </w:tc>
      </w:tr>
      <w:tr w:rsidR="00711696" w:rsidRPr="00711696" w14:paraId="1AF995B6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DAFB95" w14:textId="14A15815" w:rsidR="00711696" w:rsidRPr="00D23F03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D23F03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object w:dxaOrig="360" w:dyaOrig="312" w14:anchorId="735CD7F4">
                <v:shape id="_x0000_i1276" type="#_x0000_t75" style="width:18pt;height:15.6pt" o:ole="">
                  <v:imagedata r:id="rId7" o:title=""/>
                </v:shape>
                <w:control r:id="rId29" w:name="DefaultOcxName22" w:shapeid="_x0000_i1276"/>
              </w:object>
            </w:r>
          </w:p>
        </w:tc>
        <w:tc>
          <w:tcPr>
            <w:tcW w:w="0" w:type="auto"/>
            <w:vAlign w:val="center"/>
            <w:hideMark/>
          </w:tcPr>
          <w:p w14:paraId="01F24598" w14:textId="77777777" w:rsidR="00711696" w:rsidRPr="00D23F03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D23F03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4664901D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3F03"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NAFTA</w:t>
            </w: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711696" w:rsidRPr="00711696" w14:paraId="281F5A44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F1242E" w14:textId="2CDF7A91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4BD5AE8A">
                <v:shape id="_x0000_i1279" type="#_x0000_t75" style="width:18pt;height:15.6pt" o:ole="">
                  <v:imagedata r:id="rId7" o:title=""/>
                </v:shape>
                <w:control r:id="rId30" w:name="DefaultOcxName23" w:shapeid="_x0000_i1279"/>
              </w:object>
            </w:r>
          </w:p>
        </w:tc>
        <w:tc>
          <w:tcPr>
            <w:tcW w:w="0" w:type="auto"/>
            <w:vAlign w:val="center"/>
            <w:hideMark/>
          </w:tcPr>
          <w:p w14:paraId="0505FA57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5161985F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ASEAN </w:t>
            </w:r>
          </w:p>
        </w:tc>
      </w:tr>
    </w:tbl>
    <w:p w14:paraId="55D6AFCE" w14:textId="77777777" w:rsidR="00711696" w:rsidRPr="00711696" w:rsidRDefault="00711696" w:rsidP="007116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3 points   </w:t>
      </w:r>
    </w:p>
    <w:p w14:paraId="28234828" w14:textId="77777777" w:rsidR="00711696" w:rsidRPr="00711696" w:rsidRDefault="00711696" w:rsidP="007116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1169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9 </w:t>
      </w:r>
    </w:p>
    <w:p w14:paraId="6C93E398" w14:textId="77777777" w:rsidR="00711696" w:rsidRPr="00711696" w:rsidRDefault="00711696" w:rsidP="0071169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711696">
        <w:rPr>
          <w:rFonts w:ascii="Times New Roman" w:eastAsia="Times New Roman" w:hAnsi="Times New Roman" w:cs="Times New Roman"/>
          <w:color w:val="000000"/>
        </w:rPr>
        <w:t xml:space="preserve">_____ is the organization underpinning regional economic integration in Southeast Asia.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240"/>
        <w:gridCol w:w="1249"/>
      </w:tblGrid>
      <w:tr w:rsidR="00711696" w:rsidRPr="00711696" w14:paraId="5FF8A6D8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8F3FD9" w14:textId="111AE2FB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5F95CA8F">
                <v:shape id="_x0000_i1282" type="#_x0000_t75" style="width:18pt;height:15.6pt" o:ole="">
                  <v:imagedata r:id="rId7" o:title=""/>
                </v:shape>
                <w:control r:id="rId31" w:name="DefaultOcxName24" w:shapeid="_x0000_i1282"/>
              </w:object>
            </w:r>
          </w:p>
        </w:tc>
        <w:tc>
          <w:tcPr>
            <w:tcW w:w="0" w:type="auto"/>
            <w:vAlign w:val="center"/>
            <w:hideMark/>
          </w:tcPr>
          <w:p w14:paraId="1291249A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6535E755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ANZCERTA </w:t>
            </w:r>
          </w:p>
        </w:tc>
      </w:tr>
      <w:tr w:rsidR="00711696" w:rsidRPr="00711696" w14:paraId="5F5E4181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259178" w14:textId="645B291A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1088B568">
                <v:shape id="_x0000_i1285" type="#_x0000_t75" style="width:18pt;height:15.6pt" o:ole="">
                  <v:imagedata r:id="rId7" o:title=""/>
                </v:shape>
                <w:control r:id="rId32" w:name="DefaultOcxName25" w:shapeid="_x0000_i1285"/>
              </w:object>
            </w:r>
          </w:p>
        </w:tc>
        <w:tc>
          <w:tcPr>
            <w:tcW w:w="0" w:type="auto"/>
            <w:vAlign w:val="center"/>
            <w:hideMark/>
          </w:tcPr>
          <w:p w14:paraId="794AA319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3F5FF59C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UNASUR </w:t>
            </w:r>
          </w:p>
        </w:tc>
      </w:tr>
      <w:tr w:rsidR="00711696" w:rsidRPr="00711696" w14:paraId="7257E72A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03D7EB" w14:textId="1833BA88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67A40802">
                <v:shape id="_x0000_i1288" type="#_x0000_t75" style="width:18pt;height:15.6pt" o:ole="">
                  <v:imagedata r:id="rId7" o:title=""/>
                </v:shape>
                <w:control r:id="rId33" w:name="DefaultOcxName26" w:shapeid="_x0000_i1288"/>
              </w:object>
            </w:r>
          </w:p>
        </w:tc>
        <w:tc>
          <w:tcPr>
            <w:tcW w:w="0" w:type="auto"/>
            <w:vAlign w:val="center"/>
            <w:hideMark/>
          </w:tcPr>
          <w:p w14:paraId="347F14FC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0A54CD62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APEC </w:t>
            </w:r>
          </w:p>
        </w:tc>
      </w:tr>
      <w:tr w:rsidR="00711696" w:rsidRPr="00711696" w14:paraId="71A45D6A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4C29CC" w14:textId="0FB7B81B" w:rsidR="00711696" w:rsidRPr="00D23F03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D23F03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object w:dxaOrig="360" w:dyaOrig="312" w14:anchorId="1AD41B88">
                <v:shape id="_x0000_i1291" type="#_x0000_t75" style="width:18pt;height:15.6pt" o:ole="">
                  <v:imagedata r:id="rId7" o:title=""/>
                </v:shape>
                <w:control r:id="rId34" w:name="DefaultOcxName27" w:shapeid="_x0000_i1291"/>
              </w:object>
            </w:r>
          </w:p>
        </w:tc>
        <w:tc>
          <w:tcPr>
            <w:tcW w:w="0" w:type="auto"/>
            <w:vAlign w:val="center"/>
            <w:hideMark/>
          </w:tcPr>
          <w:p w14:paraId="51EC548B" w14:textId="77777777" w:rsidR="00711696" w:rsidRPr="00D23F03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D23F03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727445BD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3F03"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ASEAN</w:t>
            </w: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</w:tbl>
    <w:p w14:paraId="49A0B227" w14:textId="77777777" w:rsidR="00711696" w:rsidRPr="00711696" w:rsidRDefault="00711696" w:rsidP="007116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3 points   </w:t>
      </w:r>
    </w:p>
    <w:p w14:paraId="34DF6BBE" w14:textId="77777777" w:rsidR="00711696" w:rsidRPr="00711696" w:rsidRDefault="00711696" w:rsidP="007116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1169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10 </w:t>
      </w:r>
    </w:p>
    <w:p w14:paraId="7A352F3D" w14:textId="77777777" w:rsidR="00711696" w:rsidRPr="00711696" w:rsidRDefault="00711696" w:rsidP="0071169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711696">
        <w:rPr>
          <w:rFonts w:ascii="Times New Roman" w:eastAsia="Times New Roman" w:hAnsi="Times New Roman" w:cs="Times New Roman"/>
          <w:color w:val="000000"/>
        </w:rPr>
        <w:t xml:space="preserve">A(n) _____ refers to a group of countries that use a common currency.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240"/>
        <w:gridCol w:w="1462"/>
      </w:tblGrid>
      <w:tr w:rsidR="00711696" w:rsidRPr="00711696" w14:paraId="353AE71A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62217B" w14:textId="20CF6A92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5630EBF9">
                <v:shape id="_x0000_i1294" type="#_x0000_t75" style="width:18pt;height:15.6pt" o:ole="">
                  <v:imagedata r:id="rId7" o:title=""/>
                </v:shape>
                <w:control r:id="rId35" w:name="DefaultOcxName28" w:shapeid="_x0000_i1294"/>
              </w:object>
            </w:r>
          </w:p>
        </w:tc>
        <w:tc>
          <w:tcPr>
            <w:tcW w:w="0" w:type="auto"/>
            <w:vAlign w:val="center"/>
            <w:hideMark/>
          </w:tcPr>
          <w:p w14:paraId="00AB624D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49E6C5B1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customs union </w:t>
            </w:r>
          </w:p>
        </w:tc>
      </w:tr>
      <w:tr w:rsidR="00711696" w:rsidRPr="00711696" w14:paraId="6363DCAA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C0A08C" w14:textId="36FB0420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2DD998CF">
                <v:shape id="_x0000_i1297" type="#_x0000_t75" style="width:18pt;height:15.6pt" o:ole="">
                  <v:imagedata r:id="rId7" o:title=""/>
                </v:shape>
                <w:control r:id="rId36" w:name="DefaultOcxName29" w:shapeid="_x0000_i1297"/>
              </w:object>
            </w:r>
          </w:p>
        </w:tc>
        <w:tc>
          <w:tcPr>
            <w:tcW w:w="0" w:type="auto"/>
            <w:vAlign w:val="center"/>
            <w:hideMark/>
          </w:tcPr>
          <w:p w14:paraId="0BDBD502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0B875F68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trade union </w:t>
            </w:r>
          </w:p>
        </w:tc>
      </w:tr>
      <w:tr w:rsidR="00711696" w:rsidRPr="00711696" w14:paraId="70D4DC63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155554" w14:textId="6145AF20" w:rsidR="00711696" w:rsidRPr="00D23F03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D23F03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object w:dxaOrig="360" w:dyaOrig="312" w14:anchorId="0FC7FF84">
                <v:shape id="_x0000_i1300" type="#_x0000_t75" style="width:18pt;height:15.6pt" o:ole="">
                  <v:imagedata r:id="rId7" o:title=""/>
                </v:shape>
                <w:control r:id="rId37" w:name="DefaultOcxName30" w:shapeid="_x0000_i1300"/>
              </w:object>
            </w:r>
          </w:p>
        </w:tc>
        <w:tc>
          <w:tcPr>
            <w:tcW w:w="0" w:type="auto"/>
            <w:vAlign w:val="center"/>
            <w:hideMark/>
          </w:tcPr>
          <w:p w14:paraId="12773CC1" w14:textId="77777777" w:rsidR="00711696" w:rsidRPr="00D23F03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D23F03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0362654D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3F03"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monetary union</w:t>
            </w: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711696" w:rsidRPr="00711696" w14:paraId="6AD6E98C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17C29E" w14:textId="2D62839C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06A214EB">
                <v:shape id="_x0000_i1303" type="#_x0000_t75" style="width:18pt;height:15.6pt" o:ole="">
                  <v:imagedata r:id="rId7" o:title=""/>
                </v:shape>
                <w:control r:id="rId38" w:name="DefaultOcxName31" w:shapeid="_x0000_i1303"/>
              </w:object>
            </w:r>
          </w:p>
        </w:tc>
        <w:tc>
          <w:tcPr>
            <w:tcW w:w="0" w:type="auto"/>
            <w:vAlign w:val="center"/>
            <w:hideMark/>
          </w:tcPr>
          <w:p w14:paraId="7791FC97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36941ADA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political union </w:t>
            </w:r>
          </w:p>
        </w:tc>
      </w:tr>
    </w:tbl>
    <w:p w14:paraId="51CA7D38" w14:textId="77777777" w:rsidR="00711696" w:rsidRPr="00711696" w:rsidRDefault="00711696" w:rsidP="007116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3 points   </w:t>
      </w:r>
    </w:p>
    <w:p w14:paraId="6032B3C5" w14:textId="77777777" w:rsidR="00711696" w:rsidRPr="00711696" w:rsidRDefault="00711696" w:rsidP="007116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1169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11 </w:t>
      </w:r>
    </w:p>
    <w:p w14:paraId="14277206" w14:textId="77777777" w:rsidR="00711696" w:rsidRPr="00711696" w:rsidRDefault="00711696" w:rsidP="0071169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711696">
        <w:rPr>
          <w:rFonts w:ascii="Times New Roman" w:eastAsia="Times New Roman" w:hAnsi="Times New Roman" w:cs="Times New Roman"/>
          <w:color w:val="000000"/>
        </w:rPr>
        <w:t xml:space="preserve">The GATT system is an example of a strictly bilateral trading system. </w:t>
      </w:r>
    </w:p>
    <w:p w14:paraId="484E0168" w14:textId="4BB114E8" w:rsidR="00711696" w:rsidRPr="00711696" w:rsidRDefault="00711696" w:rsidP="0071169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object w:dxaOrig="360" w:dyaOrig="312" w14:anchorId="1309240F">
          <v:shape id="_x0000_i1306" type="#_x0000_t75" style="width:18pt;height:15.6pt" o:ole="">
            <v:imagedata r:id="rId7" o:title=""/>
          </v:shape>
          <w:control r:id="rId39" w:name="DefaultOcxName32" w:shapeid="_x0000_i1306"/>
        </w:object>
      </w: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True </w:t>
      </w:r>
    </w:p>
    <w:p w14:paraId="7398D994" w14:textId="5271F0BB" w:rsidR="00711696" w:rsidRPr="00711696" w:rsidRDefault="00711696" w:rsidP="0071169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EB6DD4">
        <w:rPr>
          <w:rFonts w:ascii="Times New Roman" w:eastAsia="Times New Roman" w:hAnsi="Times New Roman" w:cs="Times New Roman"/>
          <w:sz w:val="24"/>
          <w:szCs w:val="24"/>
          <w:highlight w:val="yellow"/>
        </w:rPr>
        <w:object w:dxaOrig="360" w:dyaOrig="312" w14:anchorId="60B91F20">
          <v:shape id="_x0000_i1309" type="#_x0000_t75" style="width:18pt;height:15.6pt" o:ole="">
            <v:imagedata r:id="rId7" o:title=""/>
          </v:shape>
          <w:control r:id="rId40" w:name="DefaultOcxName33" w:shapeid="_x0000_i1309"/>
        </w:object>
      </w:r>
      <w:r w:rsidRPr="00EB6DD4">
        <w:rPr>
          <w:rFonts w:ascii="Times New Roman" w:eastAsia="Times New Roman" w:hAnsi="Times New Roman" w:cs="Times New Roman"/>
          <w:sz w:val="24"/>
          <w:szCs w:val="24"/>
          <w:highlight w:val="yellow"/>
        </w:rPr>
        <w:t>False</w:t>
      </w: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9E00B0F" w14:textId="77777777" w:rsidR="00711696" w:rsidRPr="00711696" w:rsidRDefault="00711696" w:rsidP="007116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3 points   </w:t>
      </w:r>
    </w:p>
    <w:p w14:paraId="331527E0" w14:textId="77777777" w:rsidR="00711696" w:rsidRPr="00711696" w:rsidRDefault="00711696" w:rsidP="007116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1169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12 </w:t>
      </w:r>
    </w:p>
    <w:p w14:paraId="4DA785A8" w14:textId="77777777" w:rsidR="00711696" w:rsidRPr="00711696" w:rsidRDefault="00711696" w:rsidP="0071169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711696">
        <w:rPr>
          <w:rFonts w:ascii="Times New Roman" w:eastAsia="Times New Roman" w:hAnsi="Times New Roman" w:cs="Times New Roman"/>
          <w:color w:val="000000"/>
        </w:rPr>
        <w:lastRenderedPageBreak/>
        <w:t xml:space="preserve">All WTO members are obliged to follow WTO rulings on settlement disputes as law. </w:t>
      </w:r>
    </w:p>
    <w:p w14:paraId="2EBF4A3C" w14:textId="64AEB067" w:rsidR="00711696" w:rsidRPr="00711696" w:rsidRDefault="00711696" w:rsidP="0071169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object w:dxaOrig="360" w:dyaOrig="312" w14:anchorId="38EBF9FF">
          <v:shape id="_x0000_i1312" type="#_x0000_t75" style="width:18pt;height:15.6pt" o:ole="">
            <v:imagedata r:id="rId7" o:title=""/>
          </v:shape>
          <w:control r:id="rId41" w:name="DefaultOcxName34" w:shapeid="_x0000_i1312"/>
        </w:object>
      </w: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True </w:t>
      </w:r>
    </w:p>
    <w:p w14:paraId="7B8FAF38" w14:textId="11317AF3" w:rsidR="00711696" w:rsidRPr="00711696" w:rsidRDefault="00711696" w:rsidP="0071169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EB6DD4">
        <w:rPr>
          <w:rFonts w:ascii="Times New Roman" w:eastAsia="Times New Roman" w:hAnsi="Times New Roman" w:cs="Times New Roman"/>
          <w:sz w:val="24"/>
          <w:szCs w:val="24"/>
          <w:highlight w:val="yellow"/>
        </w:rPr>
        <w:object w:dxaOrig="360" w:dyaOrig="312" w14:anchorId="4FE290A4">
          <v:shape id="_x0000_i1315" type="#_x0000_t75" style="width:18pt;height:15.6pt" o:ole="">
            <v:imagedata r:id="rId7" o:title=""/>
          </v:shape>
          <w:control r:id="rId42" w:name="DefaultOcxName35" w:shapeid="_x0000_i1315"/>
        </w:object>
      </w:r>
      <w:r w:rsidRPr="00EB6DD4">
        <w:rPr>
          <w:rFonts w:ascii="Times New Roman" w:eastAsia="Times New Roman" w:hAnsi="Times New Roman" w:cs="Times New Roman"/>
          <w:sz w:val="24"/>
          <w:szCs w:val="24"/>
          <w:highlight w:val="yellow"/>
        </w:rPr>
        <w:t>False</w:t>
      </w: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241E5DD" w14:textId="77777777" w:rsidR="00711696" w:rsidRPr="00711696" w:rsidRDefault="00711696" w:rsidP="007116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3 points   </w:t>
      </w:r>
    </w:p>
    <w:p w14:paraId="451C2621" w14:textId="77777777" w:rsidR="00711696" w:rsidRPr="00711696" w:rsidRDefault="00711696" w:rsidP="007116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1169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13 </w:t>
      </w:r>
    </w:p>
    <w:p w14:paraId="63EF8778" w14:textId="77777777" w:rsidR="00711696" w:rsidRPr="00711696" w:rsidRDefault="00711696" w:rsidP="0071169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711696">
        <w:rPr>
          <w:rFonts w:ascii="Times New Roman" w:eastAsia="Times New Roman" w:hAnsi="Times New Roman" w:cs="Times New Roman"/>
          <w:color w:val="000000"/>
        </w:rPr>
        <w:t xml:space="preserve">Which of the following is referred to as a multilateral trading system?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240"/>
        <w:gridCol w:w="809"/>
      </w:tblGrid>
      <w:tr w:rsidR="00711696" w:rsidRPr="00711696" w14:paraId="4A67135F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2CEB5F" w14:textId="51B95828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41D3B7B9">
                <v:shape id="_x0000_i1318" type="#_x0000_t75" style="width:18pt;height:15.6pt" o:ole="">
                  <v:imagedata r:id="rId7" o:title=""/>
                </v:shape>
                <w:control r:id="rId43" w:name="DefaultOcxName36" w:shapeid="_x0000_i1318"/>
              </w:object>
            </w:r>
          </w:p>
        </w:tc>
        <w:tc>
          <w:tcPr>
            <w:tcW w:w="0" w:type="auto"/>
            <w:vAlign w:val="center"/>
            <w:hideMark/>
          </w:tcPr>
          <w:p w14:paraId="114E811E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0BBC1B11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ASEAN </w:t>
            </w:r>
          </w:p>
        </w:tc>
      </w:tr>
      <w:tr w:rsidR="00711696" w:rsidRPr="00711696" w14:paraId="47517649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5F0631" w14:textId="324E578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723C0D5E">
                <v:shape id="_x0000_i1321" type="#_x0000_t75" style="width:18pt;height:15.6pt" o:ole="">
                  <v:imagedata r:id="rId7" o:title=""/>
                </v:shape>
                <w:control r:id="rId44" w:name="DefaultOcxName37" w:shapeid="_x0000_i1321"/>
              </w:object>
            </w:r>
          </w:p>
        </w:tc>
        <w:tc>
          <w:tcPr>
            <w:tcW w:w="0" w:type="auto"/>
            <w:vAlign w:val="center"/>
            <w:hideMark/>
          </w:tcPr>
          <w:p w14:paraId="2B7D681C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050FB9A4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NAFTA </w:t>
            </w:r>
          </w:p>
        </w:tc>
      </w:tr>
      <w:tr w:rsidR="00711696" w:rsidRPr="00711696" w14:paraId="7D2370B6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33A0B8" w14:textId="0441E5D9" w:rsidR="00711696" w:rsidRPr="00EB6DD4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B6DD4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object w:dxaOrig="360" w:dyaOrig="312" w14:anchorId="04D9D533">
                <v:shape id="_x0000_i1324" type="#_x0000_t75" style="width:18pt;height:15.6pt" o:ole="">
                  <v:imagedata r:id="rId7" o:title=""/>
                </v:shape>
                <w:control r:id="rId45" w:name="DefaultOcxName38" w:shapeid="_x0000_i1324"/>
              </w:object>
            </w:r>
          </w:p>
        </w:tc>
        <w:tc>
          <w:tcPr>
            <w:tcW w:w="0" w:type="auto"/>
            <w:vAlign w:val="center"/>
            <w:hideMark/>
          </w:tcPr>
          <w:p w14:paraId="26A97049" w14:textId="77777777" w:rsidR="00711696" w:rsidRPr="00EB6DD4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B6DD4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4D457843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6DD4"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WTO</w:t>
            </w: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711696" w:rsidRPr="00711696" w14:paraId="7628E4AF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A7F62B" w14:textId="4FE68F58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33D4B75B">
                <v:shape id="_x0000_i1327" type="#_x0000_t75" style="width:18pt;height:15.6pt" o:ole="">
                  <v:imagedata r:id="rId7" o:title=""/>
                </v:shape>
                <w:control r:id="rId46" w:name="DefaultOcxName39" w:shapeid="_x0000_i1327"/>
              </w:object>
            </w:r>
          </w:p>
        </w:tc>
        <w:tc>
          <w:tcPr>
            <w:tcW w:w="0" w:type="auto"/>
            <w:vAlign w:val="center"/>
            <w:hideMark/>
          </w:tcPr>
          <w:p w14:paraId="6D9BB9CB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0A338959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EU </w:t>
            </w:r>
          </w:p>
        </w:tc>
      </w:tr>
    </w:tbl>
    <w:p w14:paraId="19DA071C" w14:textId="77777777" w:rsidR="00711696" w:rsidRPr="00711696" w:rsidRDefault="00711696" w:rsidP="007116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3 points   </w:t>
      </w:r>
    </w:p>
    <w:p w14:paraId="5C4F88A0" w14:textId="77777777" w:rsidR="00711696" w:rsidRPr="00711696" w:rsidRDefault="00711696" w:rsidP="007116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1169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14 </w:t>
      </w:r>
    </w:p>
    <w:p w14:paraId="72393897" w14:textId="77777777" w:rsidR="00711696" w:rsidRPr="00711696" w:rsidRDefault="00711696" w:rsidP="0071169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711696">
        <w:rPr>
          <w:rFonts w:ascii="Times New Roman" w:eastAsia="Times New Roman" w:hAnsi="Times New Roman" w:cs="Times New Roman"/>
          <w:color w:val="000000"/>
        </w:rPr>
        <w:t xml:space="preserve">Which of the following supports the notion that </w:t>
      </w:r>
      <w:proofErr w:type="gramStart"/>
      <w:r w:rsidRPr="00711696">
        <w:rPr>
          <w:rFonts w:ascii="Times New Roman" w:eastAsia="Times New Roman" w:hAnsi="Times New Roman" w:cs="Times New Roman"/>
          <w:color w:val="000000"/>
        </w:rPr>
        <w:t>most new</w:t>
      </w:r>
      <w:proofErr w:type="gramEnd"/>
      <w:r w:rsidRPr="00711696">
        <w:rPr>
          <w:rFonts w:ascii="Times New Roman" w:eastAsia="Times New Roman" w:hAnsi="Times New Roman" w:cs="Times New Roman"/>
          <w:color w:val="000000"/>
        </w:rPr>
        <w:t xml:space="preserve"> ventures in China are financed by friends and family?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240"/>
        <w:gridCol w:w="6612"/>
      </w:tblGrid>
      <w:tr w:rsidR="00711696" w:rsidRPr="00711696" w14:paraId="4E8F32A3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3CEA3A" w14:textId="3B46B853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028AEFE2">
                <v:shape id="_x0000_i1330" type="#_x0000_t75" style="width:18pt;height:15.6pt" o:ole="">
                  <v:imagedata r:id="rId7" o:title=""/>
                </v:shape>
                <w:control r:id="rId47" w:name="DefaultOcxName40" w:shapeid="_x0000_i1330"/>
              </w:object>
            </w:r>
          </w:p>
        </w:tc>
        <w:tc>
          <w:tcPr>
            <w:tcW w:w="0" w:type="auto"/>
            <w:vAlign w:val="center"/>
            <w:hideMark/>
          </w:tcPr>
          <w:p w14:paraId="73F25FCD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3452262C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Credit reporting agencies are abundant in China. </w:t>
            </w:r>
          </w:p>
        </w:tc>
      </w:tr>
      <w:tr w:rsidR="00711696" w:rsidRPr="00711696" w14:paraId="03413E05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966A15" w14:textId="3BDA42F8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27217211">
                <v:shape id="_x0000_i1333" type="#_x0000_t75" style="width:18pt;height:15.6pt" o:ole="">
                  <v:imagedata r:id="rId7" o:title=""/>
                </v:shape>
                <w:control r:id="rId48" w:name="DefaultOcxName41" w:shapeid="_x0000_i1333"/>
              </w:object>
            </w:r>
          </w:p>
        </w:tc>
        <w:tc>
          <w:tcPr>
            <w:tcW w:w="0" w:type="auto"/>
            <w:vAlign w:val="center"/>
            <w:hideMark/>
          </w:tcPr>
          <w:p w14:paraId="3370A3C9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03482F0A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Informal investments are outlawed in China. </w:t>
            </w:r>
          </w:p>
        </w:tc>
      </w:tr>
      <w:tr w:rsidR="00711696" w:rsidRPr="00711696" w14:paraId="690ABF49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F4FFCF" w14:textId="0E89AA7F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4921BC29">
                <v:shape id="_x0000_i1336" type="#_x0000_t75" style="width:18pt;height:15.6pt" o:ole="">
                  <v:imagedata r:id="rId7" o:title=""/>
                </v:shape>
                <w:control r:id="rId49" w:name="DefaultOcxName42" w:shapeid="_x0000_i1336"/>
              </w:object>
            </w:r>
          </w:p>
        </w:tc>
        <w:tc>
          <w:tcPr>
            <w:tcW w:w="0" w:type="auto"/>
            <w:vAlign w:val="center"/>
            <w:hideMark/>
          </w:tcPr>
          <w:p w14:paraId="6A06AFAA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1D8DEEB1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Venture capitalists are the biggest investors for entrepreneurship in China. </w:t>
            </w:r>
          </w:p>
        </w:tc>
      </w:tr>
      <w:tr w:rsidR="00711696" w:rsidRPr="00711696" w14:paraId="0F35068C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593C31" w14:textId="2B280FAB" w:rsidR="00711696" w:rsidRPr="00EB6DD4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B6DD4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object w:dxaOrig="360" w:dyaOrig="312" w14:anchorId="2E3C5467">
                <v:shape id="_x0000_i1339" type="#_x0000_t75" style="width:18pt;height:15.6pt" o:ole="">
                  <v:imagedata r:id="rId7" o:title=""/>
                </v:shape>
                <w:control r:id="rId50" w:name="DefaultOcxName43" w:shapeid="_x0000_i1339"/>
              </w:object>
            </w:r>
          </w:p>
        </w:tc>
        <w:tc>
          <w:tcPr>
            <w:tcW w:w="0" w:type="auto"/>
            <w:vAlign w:val="center"/>
            <w:hideMark/>
          </w:tcPr>
          <w:p w14:paraId="66671A7C" w14:textId="77777777" w:rsidR="00711696" w:rsidRPr="00EB6DD4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B6DD4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1C6FFC76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6DD4"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China lacks formal market-supporting institutions.</w:t>
            </w: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</w:tbl>
    <w:p w14:paraId="0048EDDF" w14:textId="77777777" w:rsidR="00711696" w:rsidRPr="00711696" w:rsidRDefault="00711696" w:rsidP="007116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3 points   </w:t>
      </w:r>
    </w:p>
    <w:p w14:paraId="08DA42A8" w14:textId="77777777" w:rsidR="00711696" w:rsidRPr="00711696" w:rsidRDefault="00711696" w:rsidP="007116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1169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15 </w:t>
      </w:r>
    </w:p>
    <w:p w14:paraId="383BD4D1" w14:textId="77777777" w:rsidR="00711696" w:rsidRPr="00711696" w:rsidRDefault="00711696" w:rsidP="0071169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711696">
        <w:rPr>
          <w:rFonts w:ascii="Times New Roman" w:eastAsia="Times New Roman" w:hAnsi="Times New Roman" w:cs="Times New Roman"/>
          <w:color w:val="000000"/>
        </w:rPr>
        <w:t xml:space="preserve">____ is at the fundamental component required for an entrepreneurial mindset.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240"/>
        <w:gridCol w:w="1053"/>
      </w:tblGrid>
      <w:tr w:rsidR="00711696" w:rsidRPr="00711696" w14:paraId="671445FB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60171A" w14:textId="5E555BDF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5B7EAF49">
                <v:shape id="_x0000_i1342" type="#_x0000_t75" style="width:18pt;height:15.6pt" o:ole="">
                  <v:imagedata r:id="rId7" o:title=""/>
                </v:shape>
                <w:control r:id="rId51" w:name="DefaultOcxName44" w:shapeid="_x0000_i1342"/>
              </w:object>
            </w:r>
          </w:p>
        </w:tc>
        <w:tc>
          <w:tcPr>
            <w:tcW w:w="0" w:type="auto"/>
            <w:vAlign w:val="center"/>
            <w:hideMark/>
          </w:tcPr>
          <w:p w14:paraId="0363326A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0F91CA8D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Financing </w:t>
            </w:r>
          </w:p>
        </w:tc>
      </w:tr>
      <w:tr w:rsidR="00711696" w:rsidRPr="00711696" w14:paraId="29E29B1C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CDA852" w14:textId="56155E4F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26176261">
                <v:shape id="_x0000_i1345" type="#_x0000_t75" style="width:18pt;height:15.6pt" o:ole="">
                  <v:imagedata r:id="rId7" o:title=""/>
                </v:shape>
                <w:control r:id="rId52" w:name="DefaultOcxName45" w:shapeid="_x0000_i1345"/>
              </w:object>
            </w:r>
          </w:p>
        </w:tc>
        <w:tc>
          <w:tcPr>
            <w:tcW w:w="0" w:type="auto"/>
            <w:vAlign w:val="center"/>
            <w:hideMark/>
          </w:tcPr>
          <w:p w14:paraId="5FBF081C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3EA70E76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Leadership </w:t>
            </w:r>
          </w:p>
        </w:tc>
      </w:tr>
      <w:tr w:rsidR="00711696" w:rsidRPr="00711696" w14:paraId="6B2D31A0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655DA1" w14:textId="71911001" w:rsidR="00711696" w:rsidRPr="00EB6DD4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B6DD4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object w:dxaOrig="360" w:dyaOrig="312" w14:anchorId="6A25FB6D">
                <v:shape id="_x0000_i1348" type="#_x0000_t75" style="width:18pt;height:15.6pt" o:ole="">
                  <v:imagedata r:id="rId7" o:title=""/>
                </v:shape>
                <w:control r:id="rId53" w:name="DefaultOcxName46" w:shapeid="_x0000_i1348"/>
              </w:object>
            </w:r>
          </w:p>
        </w:tc>
        <w:tc>
          <w:tcPr>
            <w:tcW w:w="0" w:type="auto"/>
            <w:vAlign w:val="center"/>
            <w:hideMark/>
          </w:tcPr>
          <w:p w14:paraId="4CC5EF3C" w14:textId="77777777" w:rsidR="00711696" w:rsidRPr="00EB6DD4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B6DD4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6077B37A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6DD4"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Innovation</w:t>
            </w: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711696" w:rsidRPr="00711696" w14:paraId="38A7E2C2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D5ACF4" w14:textId="3FADDC25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4E2B7CC8">
                <v:shape id="_x0000_i1351" type="#_x0000_t75" style="width:18pt;height:15.6pt" o:ole="">
                  <v:imagedata r:id="rId7" o:title=""/>
                </v:shape>
                <w:control r:id="rId54" w:name="DefaultOcxName47" w:shapeid="_x0000_i1351"/>
              </w:object>
            </w:r>
          </w:p>
        </w:tc>
        <w:tc>
          <w:tcPr>
            <w:tcW w:w="0" w:type="auto"/>
            <w:vAlign w:val="center"/>
            <w:hideMark/>
          </w:tcPr>
          <w:p w14:paraId="0358E0CA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03B45830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Firm size </w:t>
            </w:r>
          </w:p>
        </w:tc>
      </w:tr>
    </w:tbl>
    <w:p w14:paraId="1BB30498" w14:textId="77777777" w:rsidR="00711696" w:rsidRPr="00711696" w:rsidRDefault="00711696" w:rsidP="007116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3 points   </w:t>
      </w:r>
    </w:p>
    <w:p w14:paraId="3DC40613" w14:textId="77777777" w:rsidR="00711696" w:rsidRPr="00711696" w:rsidRDefault="00711696" w:rsidP="007116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11696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 xml:space="preserve">Question 16 </w:t>
      </w:r>
    </w:p>
    <w:p w14:paraId="2429CBFD" w14:textId="77777777" w:rsidR="00711696" w:rsidRPr="00711696" w:rsidRDefault="00711696" w:rsidP="0071169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711696">
        <w:rPr>
          <w:rFonts w:ascii="Times New Roman" w:eastAsia="Times New Roman" w:hAnsi="Times New Roman" w:cs="Times New Roman"/>
          <w:color w:val="000000"/>
        </w:rPr>
        <w:t xml:space="preserve">Entrepreneurs need to cultivate strong informal norms granting legitimacy to entrepreneurs. </w:t>
      </w:r>
    </w:p>
    <w:p w14:paraId="72836E84" w14:textId="706F1A32" w:rsidR="00711696" w:rsidRPr="00711696" w:rsidRDefault="00711696" w:rsidP="0071169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EB6DD4">
        <w:rPr>
          <w:rFonts w:ascii="Times New Roman" w:eastAsia="Times New Roman" w:hAnsi="Times New Roman" w:cs="Times New Roman"/>
          <w:sz w:val="24"/>
          <w:szCs w:val="24"/>
          <w:highlight w:val="yellow"/>
        </w:rPr>
        <w:object w:dxaOrig="360" w:dyaOrig="312" w14:anchorId="755EEBFB">
          <v:shape id="_x0000_i1354" type="#_x0000_t75" style="width:18pt;height:15.6pt" o:ole="">
            <v:imagedata r:id="rId7" o:title=""/>
          </v:shape>
          <w:control r:id="rId55" w:name="DefaultOcxName48" w:shapeid="_x0000_i1354"/>
        </w:object>
      </w:r>
      <w:r w:rsidRPr="00EB6DD4">
        <w:rPr>
          <w:rFonts w:ascii="Times New Roman" w:eastAsia="Times New Roman" w:hAnsi="Times New Roman" w:cs="Times New Roman"/>
          <w:sz w:val="24"/>
          <w:szCs w:val="24"/>
          <w:highlight w:val="yellow"/>
        </w:rPr>
        <w:t>True</w:t>
      </w: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733B457" w14:textId="0A254EC0" w:rsidR="00711696" w:rsidRPr="00711696" w:rsidRDefault="00711696" w:rsidP="0071169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object w:dxaOrig="360" w:dyaOrig="312" w14:anchorId="558FE887">
          <v:shape id="_x0000_i1357" type="#_x0000_t75" style="width:18pt;height:15.6pt" o:ole="">
            <v:imagedata r:id="rId7" o:title=""/>
          </v:shape>
          <w:control r:id="rId56" w:name="DefaultOcxName49" w:shapeid="_x0000_i1357"/>
        </w:object>
      </w: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False </w:t>
      </w:r>
    </w:p>
    <w:p w14:paraId="559A4725" w14:textId="77777777" w:rsidR="00711696" w:rsidRPr="00711696" w:rsidRDefault="00711696" w:rsidP="007116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3 points   </w:t>
      </w:r>
    </w:p>
    <w:p w14:paraId="1AA8329B" w14:textId="77777777" w:rsidR="00711696" w:rsidRPr="00711696" w:rsidRDefault="00711696" w:rsidP="007116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1169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17 </w:t>
      </w:r>
    </w:p>
    <w:p w14:paraId="41AA27D2" w14:textId="77777777" w:rsidR="00711696" w:rsidRPr="00711696" w:rsidRDefault="00711696" w:rsidP="0071169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711696">
        <w:rPr>
          <w:rFonts w:ascii="Times New Roman" w:eastAsia="Times New Roman" w:hAnsi="Times New Roman" w:cs="Times New Roman"/>
          <w:color w:val="000000"/>
        </w:rPr>
        <w:t xml:space="preserve">Becoming a licensee or franchisee of a foreign brand does not internationalize the licensee or franchisee firm. </w:t>
      </w:r>
    </w:p>
    <w:p w14:paraId="37C67004" w14:textId="23145CF4" w:rsidR="00711696" w:rsidRPr="00711696" w:rsidRDefault="00711696" w:rsidP="0071169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object w:dxaOrig="360" w:dyaOrig="312" w14:anchorId="0CD87610">
          <v:shape id="_x0000_i1360" type="#_x0000_t75" style="width:18pt;height:15.6pt" o:ole="">
            <v:imagedata r:id="rId7" o:title=""/>
          </v:shape>
          <w:control r:id="rId57" w:name="DefaultOcxName50" w:shapeid="_x0000_i1360"/>
        </w:object>
      </w: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True </w:t>
      </w:r>
    </w:p>
    <w:p w14:paraId="52C4234B" w14:textId="78DEBA5E" w:rsidR="00711696" w:rsidRPr="00711696" w:rsidRDefault="00711696" w:rsidP="0071169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EB6DD4">
        <w:rPr>
          <w:rFonts w:ascii="Times New Roman" w:eastAsia="Times New Roman" w:hAnsi="Times New Roman" w:cs="Times New Roman"/>
          <w:sz w:val="24"/>
          <w:szCs w:val="24"/>
          <w:highlight w:val="yellow"/>
        </w:rPr>
        <w:object w:dxaOrig="360" w:dyaOrig="312" w14:anchorId="6735F051">
          <v:shape id="_x0000_i1363" type="#_x0000_t75" style="width:18pt;height:15.6pt" o:ole="">
            <v:imagedata r:id="rId7" o:title=""/>
          </v:shape>
          <w:control r:id="rId58" w:name="DefaultOcxName51" w:shapeid="_x0000_i1363"/>
        </w:object>
      </w:r>
      <w:r w:rsidRPr="00EB6DD4">
        <w:rPr>
          <w:rFonts w:ascii="Times New Roman" w:eastAsia="Times New Roman" w:hAnsi="Times New Roman" w:cs="Times New Roman"/>
          <w:sz w:val="24"/>
          <w:szCs w:val="24"/>
          <w:highlight w:val="yellow"/>
        </w:rPr>
        <w:t>False</w:t>
      </w: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98AC5EB" w14:textId="77777777" w:rsidR="00711696" w:rsidRPr="00711696" w:rsidRDefault="00711696" w:rsidP="007116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3 points   </w:t>
      </w:r>
    </w:p>
    <w:p w14:paraId="6BD7A1C2" w14:textId="77777777" w:rsidR="00711696" w:rsidRPr="00711696" w:rsidRDefault="00711696" w:rsidP="007116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1169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18 </w:t>
      </w:r>
    </w:p>
    <w:p w14:paraId="4A658411" w14:textId="77777777" w:rsidR="00711696" w:rsidRPr="00711696" w:rsidRDefault="00711696" w:rsidP="0071169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711696">
        <w:rPr>
          <w:rFonts w:ascii="Times New Roman" w:eastAsia="Times New Roman" w:hAnsi="Times New Roman" w:cs="Times New Roman"/>
          <w:color w:val="000000"/>
        </w:rPr>
        <w:t xml:space="preserve">Entrepreneurial opportunities exist to lower transaction costs and bring distant groups of people, firms, and countries together. </w:t>
      </w:r>
    </w:p>
    <w:p w14:paraId="33884BEE" w14:textId="2258C32F" w:rsidR="00711696" w:rsidRPr="00711696" w:rsidRDefault="00711696" w:rsidP="0071169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EB6DD4">
        <w:rPr>
          <w:rFonts w:ascii="Times New Roman" w:eastAsia="Times New Roman" w:hAnsi="Times New Roman" w:cs="Times New Roman"/>
          <w:sz w:val="24"/>
          <w:szCs w:val="24"/>
          <w:highlight w:val="yellow"/>
        </w:rPr>
        <w:object w:dxaOrig="360" w:dyaOrig="312" w14:anchorId="1B514F96">
          <v:shape id="_x0000_i1366" type="#_x0000_t75" style="width:18pt;height:15.6pt" o:ole="">
            <v:imagedata r:id="rId7" o:title=""/>
          </v:shape>
          <w:control r:id="rId59" w:name="DefaultOcxName52" w:shapeid="_x0000_i1366"/>
        </w:object>
      </w:r>
      <w:r w:rsidRPr="00EB6DD4">
        <w:rPr>
          <w:rFonts w:ascii="Times New Roman" w:eastAsia="Times New Roman" w:hAnsi="Times New Roman" w:cs="Times New Roman"/>
          <w:sz w:val="24"/>
          <w:szCs w:val="24"/>
          <w:highlight w:val="yellow"/>
        </w:rPr>
        <w:t>True</w:t>
      </w: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ED5B571" w14:textId="21DB22CE" w:rsidR="00711696" w:rsidRPr="00711696" w:rsidRDefault="00711696" w:rsidP="0071169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object w:dxaOrig="360" w:dyaOrig="312" w14:anchorId="1966E025">
          <v:shape id="_x0000_i1369" type="#_x0000_t75" style="width:18pt;height:15.6pt" o:ole="">
            <v:imagedata r:id="rId7" o:title=""/>
          </v:shape>
          <w:control r:id="rId60" w:name="DefaultOcxName53" w:shapeid="_x0000_i1369"/>
        </w:object>
      </w: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False </w:t>
      </w:r>
    </w:p>
    <w:p w14:paraId="379E6A92" w14:textId="77777777" w:rsidR="00711696" w:rsidRPr="00711696" w:rsidRDefault="00711696" w:rsidP="007116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3 points   </w:t>
      </w:r>
    </w:p>
    <w:p w14:paraId="536B378F" w14:textId="77777777" w:rsidR="00711696" w:rsidRPr="00711696" w:rsidRDefault="00711696" w:rsidP="007116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1169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19 </w:t>
      </w:r>
    </w:p>
    <w:p w14:paraId="533F3E97" w14:textId="77777777" w:rsidR="00711696" w:rsidRPr="00711696" w:rsidRDefault="00711696" w:rsidP="00711696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711696">
        <w:rPr>
          <w:rFonts w:ascii="Times New Roman" w:eastAsia="Times New Roman" w:hAnsi="Times New Roman" w:cs="Times New Roman"/>
          <w:color w:val="000000"/>
        </w:rPr>
        <w:t xml:space="preserve">It is impossible to internationalize without venturing abroad. </w:t>
      </w:r>
    </w:p>
    <w:p w14:paraId="3C51184C" w14:textId="18BDFEEE" w:rsidR="00711696" w:rsidRPr="00711696" w:rsidRDefault="00711696" w:rsidP="0071169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object w:dxaOrig="360" w:dyaOrig="312" w14:anchorId="1AB1BD31">
          <v:shape id="_x0000_i1372" type="#_x0000_t75" style="width:18pt;height:15.6pt" o:ole="">
            <v:imagedata r:id="rId7" o:title=""/>
          </v:shape>
          <w:control r:id="rId61" w:name="DefaultOcxName54" w:shapeid="_x0000_i1372"/>
        </w:object>
      </w: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True </w:t>
      </w:r>
    </w:p>
    <w:p w14:paraId="0E1DF59A" w14:textId="32EFBAAE" w:rsidR="00711696" w:rsidRPr="00711696" w:rsidRDefault="00711696" w:rsidP="0071169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EB6DD4">
        <w:rPr>
          <w:rFonts w:ascii="Times New Roman" w:eastAsia="Times New Roman" w:hAnsi="Times New Roman" w:cs="Times New Roman"/>
          <w:sz w:val="24"/>
          <w:szCs w:val="24"/>
          <w:highlight w:val="yellow"/>
        </w:rPr>
        <w:object w:dxaOrig="360" w:dyaOrig="312" w14:anchorId="2FB3BACC">
          <v:shape id="_x0000_i1375" type="#_x0000_t75" style="width:18pt;height:15.6pt" o:ole="">
            <v:imagedata r:id="rId7" o:title=""/>
          </v:shape>
          <w:control r:id="rId62" w:name="DefaultOcxName55" w:shapeid="_x0000_i1375"/>
        </w:object>
      </w:r>
      <w:r w:rsidRPr="00EB6DD4">
        <w:rPr>
          <w:rFonts w:ascii="Times New Roman" w:eastAsia="Times New Roman" w:hAnsi="Times New Roman" w:cs="Times New Roman"/>
          <w:sz w:val="24"/>
          <w:szCs w:val="24"/>
          <w:highlight w:val="yellow"/>
        </w:rPr>
        <w:t>False</w:t>
      </w: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E63CE31" w14:textId="77777777" w:rsidR="00711696" w:rsidRPr="00711696" w:rsidRDefault="00711696" w:rsidP="007116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3 points   </w:t>
      </w:r>
    </w:p>
    <w:p w14:paraId="45E9FEF3" w14:textId="77777777" w:rsidR="00711696" w:rsidRPr="00711696" w:rsidRDefault="00711696" w:rsidP="007116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1169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20 </w:t>
      </w:r>
    </w:p>
    <w:p w14:paraId="3CE67F41" w14:textId="77777777" w:rsidR="00711696" w:rsidRPr="00711696" w:rsidRDefault="00711696" w:rsidP="00711696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711696">
        <w:rPr>
          <w:rFonts w:ascii="Times New Roman" w:eastAsia="Times New Roman" w:hAnsi="Times New Roman" w:cs="Times New Roman"/>
          <w:color w:val="000000"/>
        </w:rPr>
        <w:lastRenderedPageBreak/>
        <w:t xml:space="preserve">Which of the following is true of indirect exports?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240"/>
        <w:gridCol w:w="7267"/>
      </w:tblGrid>
      <w:tr w:rsidR="00711696" w:rsidRPr="00711696" w14:paraId="7BC326AF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ACA552" w14:textId="3B526D9C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1D11EE37">
                <v:shape id="_x0000_i1378" type="#_x0000_t75" style="width:18pt;height:15.6pt" o:ole="">
                  <v:imagedata r:id="rId7" o:title=""/>
                </v:shape>
                <w:control r:id="rId63" w:name="DefaultOcxName56" w:shapeid="_x0000_i1378"/>
              </w:object>
            </w:r>
          </w:p>
        </w:tc>
        <w:tc>
          <w:tcPr>
            <w:tcW w:w="0" w:type="auto"/>
            <w:vAlign w:val="center"/>
            <w:hideMark/>
          </w:tcPr>
          <w:p w14:paraId="074F2A49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0315F0CA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They do not enjoy the economies of scale similar to direct exports. </w:t>
            </w:r>
          </w:p>
        </w:tc>
      </w:tr>
      <w:tr w:rsidR="00711696" w:rsidRPr="00711696" w14:paraId="57D1C50A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AFF55A" w14:textId="5EF088DE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53EC801B">
                <v:shape id="_x0000_i1381" type="#_x0000_t75" style="width:18pt;height:15.6pt" o:ole="">
                  <v:imagedata r:id="rId7" o:title=""/>
                </v:shape>
                <w:control r:id="rId64" w:name="DefaultOcxName57" w:shapeid="_x0000_i1381"/>
              </w:object>
            </w:r>
          </w:p>
        </w:tc>
        <w:tc>
          <w:tcPr>
            <w:tcW w:w="0" w:type="auto"/>
            <w:vAlign w:val="center"/>
            <w:hideMark/>
          </w:tcPr>
          <w:p w14:paraId="616425C8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5A0A4A50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They typically provoke protectionism, potentially triggering antidumping actions. </w:t>
            </w:r>
          </w:p>
        </w:tc>
      </w:tr>
      <w:tr w:rsidR="00711696" w:rsidRPr="00711696" w14:paraId="1E197E11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80F2A4" w14:textId="52E46453" w:rsidR="00711696" w:rsidRPr="00EB6DD4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B6DD4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object w:dxaOrig="360" w:dyaOrig="312" w14:anchorId="32FB7AA1">
                <v:shape id="_x0000_i1384" type="#_x0000_t75" style="width:18pt;height:15.6pt" o:ole="">
                  <v:imagedata r:id="rId7" o:title=""/>
                </v:shape>
                <w:control r:id="rId65" w:name="DefaultOcxName58" w:shapeid="_x0000_i1384"/>
              </w:object>
            </w:r>
          </w:p>
        </w:tc>
        <w:tc>
          <w:tcPr>
            <w:tcW w:w="0" w:type="auto"/>
            <w:vAlign w:val="center"/>
            <w:hideMark/>
          </w:tcPr>
          <w:p w14:paraId="5EE94788" w14:textId="77777777" w:rsidR="00711696" w:rsidRPr="00EB6DD4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B6DD4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366A10F6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6DD4"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They export through domestically based export intermediaries.</w:t>
            </w: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711696" w:rsidRPr="00711696" w14:paraId="490B60F3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061DB4" w14:textId="04713701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749C3EC3">
                <v:shape id="_x0000_i1387" type="#_x0000_t75" style="width:18pt;height:15.6pt" o:ole="">
                  <v:imagedata r:id="rId7" o:title=""/>
                </v:shape>
                <w:control r:id="rId66" w:name="DefaultOcxName59" w:shapeid="_x0000_i1387"/>
              </w:object>
            </w:r>
          </w:p>
        </w:tc>
        <w:tc>
          <w:tcPr>
            <w:tcW w:w="0" w:type="auto"/>
            <w:vAlign w:val="center"/>
            <w:hideMark/>
          </w:tcPr>
          <w:p w14:paraId="2CAE5FD4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389F0EE6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They treat foreign demand as an extension of domestic demand. </w:t>
            </w:r>
          </w:p>
        </w:tc>
      </w:tr>
    </w:tbl>
    <w:p w14:paraId="54932A7C" w14:textId="77777777" w:rsidR="00711696" w:rsidRPr="00711696" w:rsidRDefault="00711696" w:rsidP="007116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3 points   </w:t>
      </w:r>
    </w:p>
    <w:p w14:paraId="2CD1B994" w14:textId="77777777" w:rsidR="00711696" w:rsidRPr="00711696" w:rsidRDefault="00711696" w:rsidP="007116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1169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21 </w:t>
      </w:r>
    </w:p>
    <w:p w14:paraId="04C93724" w14:textId="77777777" w:rsidR="00711696" w:rsidRPr="00711696" w:rsidRDefault="00711696" w:rsidP="00711696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711696">
        <w:rPr>
          <w:rFonts w:ascii="Times New Roman" w:eastAsia="Times New Roman" w:hAnsi="Times New Roman" w:cs="Times New Roman"/>
          <w:color w:val="000000"/>
        </w:rPr>
        <w:t xml:space="preserve">Which of the following is an advantage of direct exports?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240"/>
        <w:gridCol w:w="3931"/>
      </w:tblGrid>
      <w:tr w:rsidR="00711696" w:rsidRPr="00711696" w14:paraId="0503BC62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55016C" w14:textId="19D6A02D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2920BB99">
                <v:shape id="_x0000_i1390" type="#_x0000_t75" style="width:18pt;height:15.6pt" o:ole="">
                  <v:imagedata r:id="rId7" o:title=""/>
                </v:shape>
                <w:control r:id="rId67" w:name="DefaultOcxName60" w:shapeid="_x0000_i1390"/>
              </w:object>
            </w:r>
          </w:p>
        </w:tc>
        <w:tc>
          <w:tcPr>
            <w:tcW w:w="0" w:type="auto"/>
            <w:vAlign w:val="center"/>
            <w:hideMark/>
          </w:tcPr>
          <w:p w14:paraId="76245F8D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6C72A3D3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Avoid export processes </w:t>
            </w:r>
          </w:p>
        </w:tc>
      </w:tr>
      <w:tr w:rsidR="00711696" w:rsidRPr="00711696" w14:paraId="2A150A0E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5EB046" w14:textId="35DBB58B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67C9A0B1">
                <v:shape id="_x0000_i1393" type="#_x0000_t75" style="width:18pt;height:15.6pt" o:ole="">
                  <v:imagedata r:id="rId7" o:title=""/>
                </v:shape>
                <w:control r:id="rId68" w:name="DefaultOcxName61" w:shapeid="_x0000_i1393"/>
              </w:object>
            </w:r>
          </w:p>
        </w:tc>
        <w:tc>
          <w:tcPr>
            <w:tcW w:w="0" w:type="auto"/>
            <w:vAlign w:val="center"/>
            <w:hideMark/>
          </w:tcPr>
          <w:p w14:paraId="7A9D61DD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02C065FB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Better control over distribution </w:t>
            </w:r>
          </w:p>
        </w:tc>
      </w:tr>
      <w:tr w:rsidR="00711696" w:rsidRPr="00711696" w14:paraId="7594DE6E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2F7397" w14:textId="1DCB82DA" w:rsidR="00711696" w:rsidRPr="000530DF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0530DF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object w:dxaOrig="360" w:dyaOrig="312" w14:anchorId="3D268469">
                <v:shape id="_x0000_i1396" type="#_x0000_t75" style="width:18pt;height:15.6pt" o:ole="">
                  <v:imagedata r:id="rId7" o:title=""/>
                </v:shape>
                <w:control r:id="rId69" w:name="DefaultOcxName62" w:shapeid="_x0000_i1396"/>
              </w:object>
            </w:r>
          </w:p>
        </w:tc>
        <w:tc>
          <w:tcPr>
            <w:tcW w:w="0" w:type="auto"/>
            <w:vAlign w:val="center"/>
            <w:hideMark/>
          </w:tcPr>
          <w:p w14:paraId="2B720A53" w14:textId="77777777" w:rsidR="00711696" w:rsidRPr="000530DF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0530DF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5102DAE8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530DF"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Low transportation costs for bulky products</w:t>
            </w: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711696" w:rsidRPr="00711696" w14:paraId="5A38AA3F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260E3B" w14:textId="71DD957E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09B28F62">
                <v:shape id="_x0000_i1399" type="#_x0000_t75" style="width:18pt;height:15.6pt" o:ole="">
                  <v:imagedata r:id="rId7" o:title=""/>
                </v:shape>
                <w:control r:id="rId70" w:name="DefaultOcxName63" w:shapeid="_x0000_i1399"/>
              </w:object>
            </w:r>
          </w:p>
        </w:tc>
        <w:tc>
          <w:tcPr>
            <w:tcW w:w="0" w:type="auto"/>
            <w:vAlign w:val="center"/>
            <w:hideMark/>
          </w:tcPr>
          <w:p w14:paraId="2DFCD968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582D3AE1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No trade barriers </w:t>
            </w:r>
          </w:p>
        </w:tc>
      </w:tr>
    </w:tbl>
    <w:p w14:paraId="4AE80AED" w14:textId="77777777" w:rsidR="00711696" w:rsidRPr="00711696" w:rsidRDefault="00711696" w:rsidP="007116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3 points   </w:t>
      </w:r>
    </w:p>
    <w:p w14:paraId="42F81059" w14:textId="77777777" w:rsidR="00711696" w:rsidRPr="00711696" w:rsidRDefault="00711696" w:rsidP="007116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1169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22 </w:t>
      </w:r>
    </w:p>
    <w:p w14:paraId="4197EF8A" w14:textId="77777777" w:rsidR="00711696" w:rsidRPr="00711696" w:rsidRDefault="00711696" w:rsidP="0071169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711696">
        <w:rPr>
          <w:rFonts w:ascii="Times New Roman" w:eastAsia="Times New Roman" w:hAnsi="Times New Roman" w:cs="Times New Roman"/>
          <w:color w:val="000000"/>
        </w:rPr>
        <w:t xml:space="preserve">Indirect exports are the most basic mode of entry, capitalizing on economies of scale in production concentrated in the home country. </w:t>
      </w:r>
    </w:p>
    <w:p w14:paraId="7CCD465D" w14:textId="69754DC6" w:rsidR="00711696" w:rsidRPr="00711696" w:rsidRDefault="00711696" w:rsidP="0071169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object w:dxaOrig="360" w:dyaOrig="312" w14:anchorId="223350E9">
          <v:shape id="_x0000_i1402" type="#_x0000_t75" style="width:18pt;height:15.6pt" o:ole="">
            <v:imagedata r:id="rId7" o:title=""/>
          </v:shape>
          <w:control r:id="rId71" w:name="DefaultOcxName64" w:shapeid="_x0000_i1402"/>
        </w:object>
      </w: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True </w:t>
      </w:r>
    </w:p>
    <w:p w14:paraId="6A1157B1" w14:textId="559B501F" w:rsidR="00711696" w:rsidRPr="00711696" w:rsidRDefault="00711696" w:rsidP="0071169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0530DF">
        <w:rPr>
          <w:rFonts w:ascii="Times New Roman" w:eastAsia="Times New Roman" w:hAnsi="Times New Roman" w:cs="Times New Roman"/>
          <w:sz w:val="24"/>
          <w:szCs w:val="24"/>
          <w:highlight w:val="yellow"/>
        </w:rPr>
        <w:object w:dxaOrig="360" w:dyaOrig="312" w14:anchorId="25B3B7DD">
          <v:shape id="_x0000_i1405" type="#_x0000_t75" style="width:18pt;height:15.6pt" o:ole="">
            <v:imagedata r:id="rId7" o:title=""/>
          </v:shape>
          <w:control r:id="rId72" w:name="DefaultOcxName65" w:shapeid="_x0000_i1405"/>
        </w:object>
      </w:r>
      <w:r w:rsidRPr="000530DF">
        <w:rPr>
          <w:rFonts w:ascii="Times New Roman" w:eastAsia="Times New Roman" w:hAnsi="Times New Roman" w:cs="Times New Roman"/>
          <w:sz w:val="24"/>
          <w:szCs w:val="24"/>
          <w:highlight w:val="yellow"/>
        </w:rPr>
        <w:t>False</w:t>
      </w: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65E0F85" w14:textId="77777777" w:rsidR="00711696" w:rsidRPr="00711696" w:rsidRDefault="00711696" w:rsidP="007116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3 points   </w:t>
      </w:r>
    </w:p>
    <w:p w14:paraId="51864293" w14:textId="77777777" w:rsidR="00711696" w:rsidRPr="00711696" w:rsidRDefault="00711696" w:rsidP="007116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1169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23 </w:t>
      </w:r>
    </w:p>
    <w:p w14:paraId="26B4D267" w14:textId="77777777" w:rsidR="00711696" w:rsidRPr="00711696" w:rsidRDefault="00711696" w:rsidP="00711696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711696">
        <w:rPr>
          <w:rFonts w:ascii="Times New Roman" w:eastAsia="Times New Roman" w:hAnsi="Times New Roman" w:cs="Times New Roman"/>
          <w:color w:val="000000"/>
        </w:rPr>
        <w:t xml:space="preserve">The distinction between _____ is what defines an MNE from a firm that merely exports or imports.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240"/>
        <w:gridCol w:w="3381"/>
      </w:tblGrid>
      <w:tr w:rsidR="00711696" w:rsidRPr="00711696" w14:paraId="46CE0FC7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F87A76" w14:textId="268A20ED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7AA15C1E">
                <v:shape id="_x0000_i1408" type="#_x0000_t75" style="width:18pt;height:15.6pt" o:ole="">
                  <v:imagedata r:id="rId7" o:title=""/>
                </v:shape>
                <w:control r:id="rId73" w:name="DefaultOcxName66" w:shapeid="_x0000_i1408"/>
              </w:object>
            </w:r>
          </w:p>
        </w:tc>
        <w:tc>
          <w:tcPr>
            <w:tcW w:w="0" w:type="auto"/>
            <w:vAlign w:val="center"/>
            <w:hideMark/>
          </w:tcPr>
          <w:p w14:paraId="347EA775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79EAFBE2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small- and large-scale of entry </w:t>
            </w:r>
          </w:p>
        </w:tc>
      </w:tr>
      <w:tr w:rsidR="00711696" w:rsidRPr="00711696" w14:paraId="5163508E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4016BD" w14:textId="67E16233" w:rsidR="00711696" w:rsidRPr="000530DF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0530DF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object w:dxaOrig="360" w:dyaOrig="312" w14:anchorId="1B57EC01">
                <v:shape id="_x0000_i1411" type="#_x0000_t75" style="width:18pt;height:15.6pt" o:ole="">
                  <v:imagedata r:id="rId7" o:title=""/>
                </v:shape>
                <w:control r:id="rId74" w:name="DefaultOcxName67" w:shapeid="_x0000_i1411"/>
              </w:object>
            </w:r>
          </w:p>
        </w:tc>
        <w:tc>
          <w:tcPr>
            <w:tcW w:w="0" w:type="auto"/>
            <w:vAlign w:val="center"/>
            <w:hideMark/>
          </w:tcPr>
          <w:p w14:paraId="37B53B82" w14:textId="77777777" w:rsidR="00711696" w:rsidRPr="000530DF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0530DF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3EB8C4D1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530DF"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equity and non-equity modes of entry</w:t>
            </w: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711696" w:rsidRPr="00711696" w14:paraId="06F291E3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162E20" w14:textId="07F73D90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170594A5">
                <v:shape id="_x0000_i1414" type="#_x0000_t75" style="width:18pt;height:15.6pt" o:ole="">
                  <v:imagedata r:id="rId7" o:title=""/>
                </v:shape>
                <w:control r:id="rId75" w:name="DefaultOcxName68" w:shapeid="_x0000_i1414"/>
              </w:object>
            </w:r>
          </w:p>
        </w:tc>
        <w:tc>
          <w:tcPr>
            <w:tcW w:w="0" w:type="auto"/>
            <w:vAlign w:val="center"/>
            <w:hideMark/>
          </w:tcPr>
          <w:p w14:paraId="6FF479F5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10F7A145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licensing and franchising </w:t>
            </w:r>
          </w:p>
        </w:tc>
      </w:tr>
      <w:tr w:rsidR="00711696" w:rsidRPr="00711696" w14:paraId="3271FD1A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D35F53" w14:textId="0FF71A55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4C242CD9">
                <v:shape id="_x0000_i1417" type="#_x0000_t75" style="width:18pt;height:15.6pt" o:ole="">
                  <v:imagedata r:id="rId7" o:title=""/>
                </v:shape>
                <w:control r:id="rId76" w:name="DefaultOcxName69" w:shapeid="_x0000_i1417"/>
              </w:object>
            </w:r>
          </w:p>
        </w:tc>
        <w:tc>
          <w:tcPr>
            <w:tcW w:w="0" w:type="auto"/>
            <w:vAlign w:val="center"/>
            <w:hideMark/>
          </w:tcPr>
          <w:p w14:paraId="21FCACED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7582B54B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direct and indirect exports </w:t>
            </w:r>
          </w:p>
        </w:tc>
      </w:tr>
    </w:tbl>
    <w:p w14:paraId="5A0795DA" w14:textId="77777777" w:rsidR="00711696" w:rsidRPr="00711696" w:rsidRDefault="00711696" w:rsidP="007116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3 points   </w:t>
      </w:r>
    </w:p>
    <w:p w14:paraId="700CAA01" w14:textId="77777777" w:rsidR="00711696" w:rsidRPr="00711696" w:rsidRDefault="00711696" w:rsidP="007116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1169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24 </w:t>
      </w:r>
    </w:p>
    <w:p w14:paraId="30E2D217" w14:textId="77777777" w:rsidR="00711696" w:rsidRPr="00711696" w:rsidRDefault="00711696" w:rsidP="00711696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711696">
        <w:rPr>
          <w:rFonts w:ascii="Times New Roman" w:eastAsia="Times New Roman" w:hAnsi="Times New Roman" w:cs="Times New Roman"/>
          <w:color w:val="000000"/>
        </w:rPr>
        <w:t xml:space="preserve">The “leverage” in the LLL framework focuses on an MNE’s deep understanding of its customer needs and wants. </w:t>
      </w:r>
    </w:p>
    <w:p w14:paraId="08A27B39" w14:textId="0A033B49" w:rsidR="00711696" w:rsidRPr="00711696" w:rsidRDefault="00711696" w:rsidP="0071169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0530DF">
        <w:rPr>
          <w:rFonts w:ascii="Times New Roman" w:eastAsia="Times New Roman" w:hAnsi="Times New Roman" w:cs="Times New Roman"/>
          <w:sz w:val="24"/>
          <w:szCs w:val="24"/>
          <w:highlight w:val="yellow"/>
        </w:rPr>
        <w:object w:dxaOrig="360" w:dyaOrig="312" w14:anchorId="22D94F6F">
          <v:shape id="_x0000_i1420" type="#_x0000_t75" style="width:18pt;height:15.6pt" o:ole="">
            <v:imagedata r:id="rId7" o:title=""/>
          </v:shape>
          <w:control r:id="rId77" w:name="DefaultOcxName70" w:shapeid="_x0000_i1420"/>
        </w:object>
      </w:r>
      <w:r w:rsidRPr="000530DF">
        <w:rPr>
          <w:rFonts w:ascii="Times New Roman" w:eastAsia="Times New Roman" w:hAnsi="Times New Roman" w:cs="Times New Roman"/>
          <w:sz w:val="24"/>
          <w:szCs w:val="24"/>
          <w:highlight w:val="yellow"/>
        </w:rPr>
        <w:t>True</w:t>
      </w: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C5DFC64" w14:textId="5BC22F11" w:rsidR="00711696" w:rsidRPr="00711696" w:rsidRDefault="00711696" w:rsidP="0071169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object w:dxaOrig="360" w:dyaOrig="312" w14:anchorId="05C91D8F">
          <v:shape id="_x0000_i1423" type="#_x0000_t75" style="width:18pt;height:15.6pt" o:ole="">
            <v:imagedata r:id="rId7" o:title=""/>
          </v:shape>
          <w:control r:id="rId78" w:name="DefaultOcxName71" w:shapeid="_x0000_i1423"/>
        </w:object>
      </w: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False </w:t>
      </w:r>
    </w:p>
    <w:p w14:paraId="1CA87B7F" w14:textId="77777777" w:rsidR="00711696" w:rsidRPr="00711696" w:rsidRDefault="00711696" w:rsidP="007116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3 points   </w:t>
      </w:r>
    </w:p>
    <w:p w14:paraId="06967196" w14:textId="77777777" w:rsidR="00711696" w:rsidRPr="00711696" w:rsidRDefault="00711696" w:rsidP="007116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1169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25 </w:t>
      </w:r>
    </w:p>
    <w:p w14:paraId="54902EAE" w14:textId="77777777" w:rsidR="00711696" w:rsidRPr="00711696" w:rsidRDefault="00711696" w:rsidP="00711696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711696">
        <w:rPr>
          <w:rFonts w:ascii="Times New Roman" w:eastAsia="Times New Roman" w:hAnsi="Times New Roman" w:cs="Times New Roman"/>
          <w:color w:val="000000"/>
        </w:rPr>
        <w:t xml:space="preserve">One of the advantages of being a first-mover is the opportunity to free ride on late-mover investments. </w:t>
      </w:r>
    </w:p>
    <w:p w14:paraId="3A5BA2FA" w14:textId="4DD21BF7" w:rsidR="00711696" w:rsidRPr="00711696" w:rsidRDefault="00711696" w:rsidP="0071169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object w:dxaOrig="360" w:dyaOrig="312" w14:anchorId="0F7FAE53">
          <v:shape id="_x0000_i1426" type="#_x0000_t75" style="width:18pt;height:15.6pt" o:ole="">
            <v:imagedata r:id="rId7" o:title=""/>
          </v:shape>
          <w:control r:id="rId79" w:name="DefaultOcxName72" w:shapeid="_x0000_i1426"/>
        </w:object>
      </w: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True </w:t>
      </w:r>
    </w:p>
    <w:p w14:paraId="68881B86" w14:textId="79B20B85" w:rsidR="00711696" w:rsidRPr="00711696" w:rsidRDefault="00711696" w:rsidP="0071169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0530DF">
        <w:rPr>
          <w:rFonts w:ascii="Times New Roman" w:eastAsia="Times New Roman" w:hAnsi="Times New Roman" w:cs="Times New Roman"/>
          <w:sz w:val="24"/>
          <w:szCs w:val="24"/>
          <w:highlight w:val="yellow"/>
        </w:rPr>
        <w:object w:dxaOrig="360" w:dyaOrig="312" w14:anchorId="304F628C">
          <v:shape id="_x0000_i1429" type="#_x0000_t75" style="width:18pt;height:15.6pt" o:ole="">
            <v:imagedata r:id="rId7" o:title=""/>
          </v:shape>
          <w:control r:id="rId80" w:name="DefaultOcxName73" w:shapeid="_x0000_i1429"/>
        </w:object>
      </w:r>
      <w:r w:rsidRPr="000530DF">
        <w:rPr>
          <w:rFonts w:ascii="Times New Roman" w:eastAsia="Times New Roman" w:hAnsi="Times New Roman" w:cs="Times New Roman"/>
          <w:sz w:val="24"/>
          <w:szCs w:val="24"/>
          <w:highlight w:val="yellow"/>
        </w:rPr>
        <w:t>False</w:t>
      </w: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894C131" w14:textId="77777777" w:rsidR="00711696" w:rsidRPr="00711696" w:rsidRDefault="00711696" w:rsidP="007116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3 points   </w:t>
      </w:r>
    </w:p>
    <w:p w14:paraId="0DC442A8" w14:textId="77777777" w:rsidR="00711696" w:rsidRPr="00711696" w:rsidRDefault="00711696" w:rsidP="007116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1169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26 </w:t>
      </w:r>
    </w:p>
    <w:p w14:paraId="3D3DCFF1" w14:textId="77777777" w:rsidR="00711696" w:rsidRPr="00711696" w:rsidRDefault="00711696" w:rsidP="00711696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711696">
        <w:rPr>
          <w:rFonts w:ascii="Times New Roman" w:eastAsia="Times New Roman" w:hAnsi="Times New Roman" w:cs="Times New Roman"/>
          <w:color w:val="000000"/>
        </w:rPr>
        <w:t xml:space="preserve">_____ refers to the clustering of economic activities in certain locations.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240"/>
        <w:gridCol w:w="1407"/>
      </w:tblGrid>
      <w:tr w:rsidR="00711696" w:rsidRPr="00711696" w14:paraId="1D6761CE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5F3123" w14:textId="25D213F3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708457C5">
                <v:shape id="_x0000_i1432" type="#_x0000_t75" style="width:18pt;height:15.6pt" o:ole="">
                  <v:imagedata r:id="rId7" o:title=""/>
                </v:shape>
                <w:control r:id="rId81" w:name="DefaultOcxName74" w:shapeid="_x0000_i1432"/>
              </w:object>
            </w:r>
          </w:p>
        </w:tc>
        <w:tc>
          <w:tcPr>
            <w:tcW w:w="0" w:type="auto"/>
            <w:vAlign w:val="center"/>
            <w:hideMark/>
          </w:tcPr>
          <w:p w14:paraId="69ECC45C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3B35E38D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Intrafirm trade </w:t>
            </w:r>
          </w:p>
        </w:tc>
      </w:tr>
      <w:tr w:rsidR="00711696" w:rsidRPr="00711696" w14:paraId="6C564EB0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1FDD8D" w14:textId="3BC5B8BA" w:rsidR="00711696" w:rsidRPr="000530DF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0530DF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object w:dxaOrig="360" w:dyaOrig="312" w14:anchorId="20280246">
                <v:shape id="_x0000_i1435" type="#_x0000_t75" style="width:18pt;height:15.6pt" o:ole="">
                  <v:imagedata r:id="rId7" o:title=""/>
                </v:shape>
                <w:control r:id="rId82" w:name="DefaultOcxName75" w:shapeid="_x0000_i1435"/>
              </w:object>
            </w:r>
          </w:p>
        </w:tc>
        <w:tc>
          <w:tcPr>
            <w:tcW w:w="0" w:type="auto"/>
            <w:vAlign w:val="center"/>
            <w:hideMark/>
          </w:tcPr>
          <w:p w14:paraId="3B83292A" w14:textId="77777777" w:rsidR="00711696" w:rsidRPr="000530DF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0530DF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31CEF9EA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530DF"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Expropriation</w:t>
            </w: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711696" w:rsidRPr="00711696" w14:paraId="136EA040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15971F" w14:textId="60AEB4CC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39EC0BE0">
                <v:shape id="_x0000_i1438" type="#_x0000_t75" style="width:18pt;height:15.6pt" o:ole="">
                  <v:imagedata r:id="rId7" o:title=""/>
                </v:shape>
                <w:control r:id="rId83" w:name="DefaultOcxName76" w:shapeid="_x0000_i1438"/>
              </w:object>
            </w:r>
          </w:p>
        </w:tc>
        <w:tc>
          <w:tcPr>
            <w:tcW w:w="0" w:type="auto"/>
            <w:vAlign w:val="center"/>
            <w:hideMark/>
          </w:tcPr>
          <w:p w14:paraId="45534A5E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2758C447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Agglomeration </w:t>
            </w:r>
          </w:p>
        </w:tc>
      </w:tr>
      <w:tr w:rsidR="00711696" w:rsidRPr="00711696" w14:paraId="3AA85459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068388" w14:textId="22FFE5F9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2F905F0D">
                <v:shape id="_x0000_i1441" type="#_x0000_t75" style="width:18pt;height:15.6pt" o:ole="">
                  <v:imagedata r:id="rId7" o:title=""/>
                </v:shape>
                <w:control r:id="rId84" w:name="DefaultOcxName77" w:shapeid="_x0000_i1441"/>
              </w:object>
            </w:r>
          </w:p>
        </w:tc>
        <w:tc>
          <w:tcPr>
            <w:tcW w:w="0" w:type="auto"/>
            <w:vAlign w:val="center"/>
            <w:hideMark/>
          </w:tcPr>
          <w:p w14:paraId="12F0A870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357A94B9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Joint venture </w:t>
            </w:r>
          </w:p>
        </w:tc>
      </w:tr>
    </w:tbl>
    <w:p w14:paraId="66B8BDAF" w14:textId="77777777" w:rsidR="00711696" w:rsidRPr="00711696" w:rsidRDefault="00711696" w:rsidP="007116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3 points   </w:t>
      </w:r>
    </w:p>
    <w:p w14:paraId="5851DD3B" w14:textId="77777777" w:rsidR="00711696" w:rsidRPr="00711696" w:rsidRDefault="00711696" w:rsidP="007116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1169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27 </w:t>
      </w:r>
    </w:p>
    <w:p w14:paraId="57A10789" w14:textId="77777777" w:rsidR="00711696" w:rsidRPr="00711696" w:rsidRDefault="00711696" w:rsidP="00711696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711696">
        <w:rPr>
          <w:rFonts w:ascii="Times New Roman" w:eastAsia="Times New Roman" w:hAnsi="Times New Roman" w:cs="Times New Roman"/>
          <w:color w:val="000000"/>
        </w:rPr>
        <w:t xml:space="preserve">Prisoners' dilemma is a type of game in which the outcome depends on two parties deciding whether to cooperate or to defect. </w:t>
      </w:r>
    </w:p>
    <w:p w14:paraId="57AAEA36" w14:textId="419B88E8" w:rsidR="00711696" w:rsidRPr="00711696" w:rsidRDefault="00711696" w:rsidP="0071169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0530DF">
        <w:rPr>
          <w:rFonts w:ascii="Times New Roman" w:eastAsia="Times New Roman" w:hAnsi="Times New Roman" w:cs="Times New Roman"/>
          <w:sz w:val="24"/>
          <w:szCs w:val="24"/>
          <w:highlight w:val="yellow"/>
        </w:rPr>
        <w:object w:dxaOrig="360" w:dyaOrig="312" w14:anchorId="509B44EC">
          <v:shape id="_x0000_i1444" type="#_x0000_t75" style="width:18pt;height:15.6pt" o:ole="">
            <v:imagedata r:id="rId7" o:title=""/>
          </v:shape>
          <w:control r:id="rId85" w:name="DefaultOcxName78" w:shapeid="_x0000_i1444"/>
        </w:object>
      </w:r>
      <w:r w:rsidRPr="000530DF">
        <w:rPr>
          <w:rFonts w:ascii="Times New Roman" w:eastAsia="Times New Roman" w:hAnsi="Times New Roman" w:cs="Times New Roman"/>
          <w:sz w:val="24"/>
          <w:szCs w:val="24"/>
          <w:highlight w:val="yellow"/>
        </w:rPr>
        <w:t>True</w:t>
      </w: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2E7F27B" w14:textId="319408DE" w:rsidR="00711696" w:rsidRPr="00711696" w:rsidRDefault="00711696" w:rsidP="0071169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object w:dxaOrig="360" w:dyaOrig="312" w14:anchorId="6FAFEB59">
          <v:shape id="_x0000_i1447" type="#_x0000_t75" style="width:18pt;height:15.6pt" o:ole="">
            <v:imagedata r:id="rId7" o:title=""/>
          </v:shape>
          <w:control r:id="rId86" w:name="DefaultOcxName79" w:shapeid="_x0000_i1447"/>
        </w:object>
      </w: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False </w:t>
      </w:r>
    </w:p>
    <w:p w14:paraId="274E42DC" w14:textId="77777777" w:rsidR="00711696" w:rsidRPr="00711696" w:rsidRDefault="00711696" w:rsidP="007116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3 points   </w:t>
      </w:r>
    </w:p>
    <w:p w14:paraId="0067B42A" w14:textId="77777777" w:rsidR="00711696" w:rsidRPr="00711696" w:rsidRDefault="00711696" w:rsidP="007116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1169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28 </w:t>
      </w:r>
    </w:p>
    <w:p w14:paraId="25775240" w14:textId="77777777" w:rsidR="00711696" w:rsidRPr="00711696" w:rsidRDefault="00711696" w:rsidP="00711696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711696">
        <w:rPr>
          <w:rFonts w:ascii="Times New Roman" w:eastAsia="Times New Roman" w:hAnsi="Times New Roman" w:cs="Times New Roman"/>
          <w:color w:val="000000"/>
        </w:rPr>
        <w:t xml:space="preserve">Firms with a high degree of resource similarity are likely to have similar competitive actions. </w:t>
      </w:r>
    </w:p>
    <w:p w14:paraId="6D9B346B" w14:textId="716D539C" w:rsidR="00711696" w:rsidRPr="00711696" w:rsidRDefault="00711696" w:rsidP="0071169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object w:dxaOrig="360" w:dyaOrig="312" w14:anchorId="4AE49876">
          <v:shape id="_x0000_i1667" type="#_x0000_t75" style="width:18pt;height:15.6pt" o:ole="">
            <v:imagedata r:id="rId5" o:title=""/>
          </v:shape>
          <w:control r:id="rId87" w:name="DefaultOcxName80" w:shapeid="_x0000_i1667"/>
        </w:object>
      </w: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True </w:t>
      </w:r>
    </w:p>
    <w:p w14:paraId="7636ECEC" w14:textId="35597E03" w:rsidR="00711696" w:rsidRPr="00711696" w:rsidRDefault="00711696" w:rsidP="0071169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object w:dxaOrig="360" w:dyaOrig="312" w14:anchorId="3EB9CCB2">
          <v:shape id="_x0000_i1666" type="#_x0000_t75" style="width:18pt;height:15.6pt" o:ole="">
            <v:imagedata r:id="rId7" o:title=""/>
          </v:shape>
          <w:control r:id="rId88" w:name="DefaultOcxName81" w:shapeid="_x0000_i1666"/>
        </w:object>
      </w: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False </w:t>
      </w:r>
    </w:p>
    <w:p w14:paraId="342C03E9" w14:textId="77777777" w:rsidR="00711696" w:rsidRPr="00711696" w:rsidRDefault="00711696" w:rsidP="007116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3 points   </w:t>
      </w:r>
    </w:p>
    <w:p w14:paraId="179EC3F5" w14:textId="77777777" w:rsidR="00711696" w:rsidRPr="00711696" w:rsidRDefault="00711696" w:rsidP="007116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1169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29 </w:t>
      </w:r>
    </w:p>
    <w:p w14:paraId="40D05E54" w14:textId="77777777" w:rsidR="00711696" w:rsidRPr="00711696" w:rsidRDefault="00711696" w:rsidP="00711696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711696">
        <w:rPr>
          <w:rFonts w:ascii="Times New Roman" w:eastAsia="Times New Roman" w:hAnsi="Times New Roman" w:cs="Times New Roman"/>
          <w:color w:val="000000"/>
        </w:rPr>
        <w:t xml:space="preserve">Dumping is defined as a(n) _____.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240"/>
        <w:gridCol w:w="4346"/>
      </w:tblGrid>
      <w:tr w:rsidR="00711696" w:rsidRPr="00711696" w14:paraId="4176262E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BF8B91" w14:textId="67C9E8F6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78EE9CBB">
                <v:shape id="_x0000_i1456" type="#_x0000_t75" style="width:18pt;height:15.6pt" o:ole="">
                  <v:imagedata r:id="rId7" o:title=""/>
                </v:shape>
                <w:control r:id="rId89" w:name="DefaultOcxName82" w:shapeid="_x0000_i1456"/>
              </w:object>
            </w:r>
          </w:p>
        </w:tc>
        <w:tc>
          <w:tcPr>
            <w:tcW w:w="0" w:type="auto"/>
            <w:vAlign w:val="center"/>
            <w:hideMark/>
          </w:tcPr>
          <w:p w14:paraId="135A055B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7F8C3910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company reducing prices after eliminating rivals </w:t>
            </w:r>
          </w:p>
        </w:tc>
      </w:tr>
      <w:tr w:rsidR="00711696" w:rsidRPr="00711696" w14:paraId="34C212B0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A386DA" w14:textId="044FC7CD" w:rsidR="00711696" w:rsidRPr="000530DF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0530DF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object w:dxaOrig="360" w:dyaOrig="312" w14:anchorId="74FFAA7E">
                <v:shape id="_x0000_i1459" type="#_x0000_t75" style="width:18pt;height:15.6pt" o:ole="">
                  <v:imagedata r:id="rId7" o:title=""/>
                </v:shape>
                <w:control r:id="rId90" w:name="DefaultOcxName83" w:shapeid="_x0000_i1459"/>
              </w:object>
            </w:r>
          </w:p>
        </w:tc>
        <w:tc>
          <w:tcPr>
            <w:tcW w:w="0" w:type="auto"/>
            <w:vAlign w:val="center"/>
            <w:hideMark/>
          </w:tcPr>
          <w:p w14:paraId="587958B9" w14:textId="77777777" w:rsidR="00711696" w:rsidRPr="000530DF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0530DF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424D910A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530DF"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exporter selling below cost abroad</w:t>
            </w: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711696" w:rsidRPr="00711696" w14:paraId="5F5F67A1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53AC8D" w14:textId="07FDF47C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0F3C87A8">
                <v:shape id="_x0000_i1462" type="#_x0000_t75" style="width:18pt;height:15.6pt" o:ole="">
                  <v:imagedata r:id="rId7" o:title=""/>
                </v:shape>
                <w:control r:id="rId91" w:name="DefaultOcxName84" w:shapeid="_x0000_i1462"/>
              </w:object>
            </w:r>
          </w:p>
        </w:tc>
        <w:tc>
          <w:tcPr>
            <w:tcW w:w="0" w:type="auto"/>
            <w:vAlign w:val="center"/>
            <w:hideMark/>
          </w:tcPr>
          <w:p w14:paraId="690F630E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0E57F505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domestic company selling above cost </w:t>
            </w:r>
          </w:p>
        </w:tc>
      </w:tr>
      <w:tr w:rsidR="00711696" w:rsidRPr="00711696" w14:paraId="3BBE3F92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1768C6" w14:textId="0EA679F5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202CF074">
                <v:shape id="_x0000_i1465" type="#_x0000_t75" style="width:18pt;height:15.6pt" o:ole="">
                  <v:imagedata r:id="rId7" o:title=""/>
                </v:shape>
                <w:control r:id="rId92" w:name="DefaultOcxName85" w:shapeid="_x0000_i1465"/>
              </w:object>
            </w:r>
          </w:p>
        </w:tc>
        <w:tc>
          <w:tcPr>
            <w:tcW w:w="0" w:type="auto"/>
            <w:vAlign w:val="center"/>
            <w:hideMark/>
          </w:tcPr>
          <w:p w14:paraId="1F1B533E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765526CB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firm engaging its rival in multiple markets </w:t>
            </w:r>
          </w:p>
        </w:tc>
      </w:tr>
    </w:tbl>
    <w:p w14:paraId="0C998767" w14:textId="77777777" w:rsidR="00711696" w:rsidRPr="00711696" w:rsidRDefault="00711696" w:rsidP="007116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3 points   </w:t>
      </w:r>
    </w:p>
    <w:p w14:paraId="78EC3934" w14:textId="77777777" w:rsidR="00711696" w:rsidRPr="00711696" w:rsidRDefault="00711696" w:rsidP="007116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1169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30 </w:t>
      </w:r>
    </w:p>
    <w:p w14:paraId="195B8856" w14:textId="77777777" w:rsidR="00711696" w:rsidRPr="00711696" w:rsidRDefault="00711696" w:rsidP="00711696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711696">
        <w:rPr>
          <w:rFonts w:ascii="Times New Roman" w:eastAsia="Times New Roman" w:hAnsi="Times New Roman" w:cs="Times New Roman"/>
          <w:color w:val="000000"/>
        </w:rPr>
        <w:t xml:space="preserve">Which of the following is a theory that studies the interactions between two parties that compete and/or cooperate with each other?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240"/>
        <w:gridCol w:w="2208"/>
      </w:tblGrid>
      <w:tr w:rsidR="00711696" w:rsidRPr="00711696" w14:paraId="4FFA6515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8A1C3D" w14:textId="26A1AD7E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7711635C">
                <v:shape id="_x0000_i1468" type="#_x0000_t75" style="width:18pt;height:15.6pt" o:ole="">
                  <v:imagedata r:id="rId7" o:title=""/>
                </v:shape>
                <w:control r:id="rId93" w:name="DefaultOcxName86" w:shapeid="_x0000_i1468"/>
              </w:object>
            </w:r>
          </w:p>
        </w:tc>
        <w:tc>
          <w:tcPr>
            <w:tcW w:w="0" w:type="auto"/>
            <w:vAlign w:val="center"/>
            <w:hideMark/>
          </w:tcPr>
          <w:p w14:paraId="386A3790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5DE25C43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Predatory pricing </w:t>
            </w:r>
          </w:p>
        </w:tc>
      </w:tr>
      <w:tr w:rsidR="00711696" w:rsidRPr="00711696" w14:paraId="47FCFE34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04C24D" w14:textId="14311DA6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711DBCBA">
                <v:shape id="_x0000_i1471" type="#_x0000_t75" style="width:18pt;height:15.6pt" o:ole="">
                  <v:imagedata r:id="rId7" o:title=""/>
                </v:shape>
                <w:control r:id="rId94" w:name="DefaultOcxName87" w:shapeid="_x0000_i1471"/>
              </w:object>
            </w:r>
          </w:p>
        </w:tc>
        <w:tc>
          <w:tcPr>
            <w:tcW w:w="0" w:type="auto"/>
            <w:vAlign w:val="center"/>
            <w:hideMark/>
          </w:tcPr>
          <w:p w14:paraId="559EDE7C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4ACA2512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Prisoner's dilemma </w:t>
            </w:r>
          </w:p>
        </w:tc>
      </w:tr>
      <w:tr w:rsidR="00711696" w:rsidRPr="00711696" w14:paraId="6D5A72F2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B0E27D" w14:textId="191002EE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1CDE1299">
                <v:shape id="_x0000_i1474" type="#_x0000_t75" style="width:18pt;height:15.6pt" o:ole="">
                  <v:imagedata r:id="rId7" o:title=""/>
                </v:shape>
                <w:control r:id="rId95" w:name="DefaultOcxName88" w:shapeid="_x0000_i1474"/>
              </w:object>
            </w:r>
          </w:p>
        </w:tc>
        <w:tc>
          <w:tcPr>
            <w:tcW w:w="0" w:type="auto"/>
            <w:vAlign w:val="center"/>
            <w:hideMark/>
          </w:tcPr>
          <w:p w14:paraId="4FEDA7D5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6B4C68B9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Cross-market retaliation </w:t>
            </w:r>
          </w:p>
        </w:tc>
      </w:tr>
      <w:tr w:rsidR="00711696" w:rsidRPr="00711696" w14:paraId="0085E0A8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F8A3ED" w14:textId="31616EBA" w:rsidR="00711696" w:rsidRPr="000530DF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0530DF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object w:dxaOrig="360" w:dyaOrig="312" w14:anchorId="0E7C4822">
                <v:shape id="_x0000_i1477" type="#_x0000_t75" style="width:18pt;height:15.6pt" o:ole="">
                  <v:imagedata r:id="rId7" o:title=""/>
                </v:shape>
                <w:control r:id="rId96" w:name="DefaultOcxName89" w:shapeid="_x0000_i1477"/>
              </w:object>
            </w:r>
          </w:p>
        </w:tc>
        <w:tc>
          <w:tcPr>
            <w:tcW w:w="0" w:type="auto"/>
            <w:vAlign w:val="center"/>
            <w:hideMark/>
          </w:tcPr>
          <w:p w14:paraId="7AB5983B" w14:textId="77777777" w:rsidR="00711696" w:rsidRPr="000530DF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0530DF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239E072C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530DF"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Game theory</w:t>
            </w: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</w:tbl>
    <w:p w14:paraId="2B082CF4" w14:textId="77777777" w:rsidR="00711696" w:rsidRPr="00711696" w:rsidRDefault="00711696" w:rsidP="007116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3 points   </w:t>
      </w:r>
    </w:p>
    <w:p w14:paraId="73B14EA7" w14:textId="77777777" w:rsidR="00711696" w:rsidRPr="00711696" w:rsidRDefault="00711696" w:rsidP="007116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1169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31 </w:t>
      </w:r>
    </w:p>
    <w:p w14:paraId="742342FB" w14:textId="77777777" w:rsidR="00711696" w:rsidRPr="00711696" w:rsidRDefault="00711696" w:rsidP="00711696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711696">
        <w:rPr>
          <w:rFonts w:ascii="Times New Roman" w:eastAsia="Times New Roman" w:hAnsi="Times New Roman" w:cs="Times New Roman"/>
          <w:color w:val="000000"/>
        </w:rPr>
        <w:t xml:space="preserve">Patenting adds value to a firm’s resources when engaging with rivals. </w:t>
      </w:r>
    </w:p>
    <w:p w14:paraId="07CD8568" w14:textId="50290135" w:rsidR="00711696" w:rsidRPr="00711696" w:rsidRDefault="00711696" w:rsidP="0071169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0530DF">
        <w:rPr>
          <w:rFonts w:ascii="Times New Roman" w:eastAsia="Times New Roman" w:hAnsi="Times New Roman" w:cs="Times New Roman"/>
          <w:sz w:val="24"/>
          <w:szCs w:val="24"/>
          <w:highlight w:val="yellow"/>
        </w:rPr>
        <w:object w:dxaOrig="360" w:dyaOrig="312" w14:anchorId="50E7FDF1">
          <v:shape id="_x0000_i1480" type="#_x0000_t75" style="width:18pt;height:15.6pt" o:ole="">
            <v:imagedata r:id="rId7" o:title=""/>
          </v:shape>
          <w:control r:id="rId97" w:name="DefaultOcxName90" w:shapeid="_x0000_i1480"/>
        </w:object>
      </w:r>
      <w:r w:rsidRPr="000530DF">
        <w:rPr>
          <w:rFonts w:ascii="Times New Roman" w:eastAsia="Times New Roman" w:hAnsi="Times New Roman" w:cs="Times New Roman"/>
          <w:sz w:val="24"/>
          <w:szCs w:val="24"/>
          <w:highlight w:val="yellow"/>
        </w:rPr>
        <w:t>True</w:t>
      </w: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283A1BF" w14:textId="3836290C" w:rsidR="00711696" w:rsidRPr="00711696" w:rsidRDefault="00711696" w:rsidP="0071169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object w:dxaOrig="360" w:dyaOrig="312" w14:anchorId="6F05EC3A">
          <v:shape id="_x0000_i1483" type="#_x0000_t75" style="width:18pt;height:15.6pt" o:ole="">
            <v:imagedata r:id="rId7" o:title=""/>
          </v:shape>
          <w:control r:id="rId98" w:name="DefaultOcxName91" w:shapeid="_x0000_i1483"/>
        </w:object>
      </w: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False </w:t>
      </w:r>
    </w:p>
    <w:p w14:paraId="3EE11AB7" w14:textId="77777777" w:rsidR="00711696" w:rsidRPr="00711696" w:rsidRDefault="00711696" w:rsidP="007116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3 points   </w:t>
      </w:r>
    </w:p>
    <w:p w14:paraId="5CCAC1E9" w14:textId="77777777" w:rsidR="00711696" w:rsidRPr="00711696" w:rsidRDefault="00711696" w:rsidP="007116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1169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32 </w:t>
      </w:r>
    </w:p>
    <w:p w14:paraId="697DE2E8" w14:textId="77777777" w:rsidR="00711696" w:rsidRPr="00711696" w:rsidRDefault="00711696" w:rsidP="00711696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711696">
        <w:rPr>
          <w:rFonts w:ascii="Times New Roman" w:eastAsia="Times New Roman" w:hAnsi="Times New Roman" w:cs="Times New Roman"/>
          <w:color w:val="000000"/>
        </w:rPr>
        <w:t xml:space="preserve">_____ determines the institutional mix of competition and cooperation that gives rise to the market system and also seeks to balance efficiency and fairness.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240"/>
        <w:gridCol w:w="1804"/>
      </w:tblGrid>
      <w:tr w:rsidR="00711696" w:rsidRPr="00711696" w14:paraId="71424504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76C144" w14:textId="38957EAE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51445991">
                <v:shape id="_x0000_i1486" type="#_x0000_t75" style="width:18pt;height:15.6pt" o:ole="">
                  <v:imagedata r:id="rId7" o:title=""/>
                </v:shape>
                <w:control r:id="rId99" w:name="DefaultOcxName92" w:shapeid="_x0000_i1486"/>
              </w:object>
            </w:r>
          </w:p>
        </w:tc>
        <w:tc>
          <w:tcPr>
            <w:tcW w:w="0" w:type="auto"/>
            <w:vAlign w:val="center"/>
            <w:hideMark/>
          </w:tcPr>
          <w:p w14:paraId="6FE0FF27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25A976E0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Mutual forbearance </w:t>
            </w:r>
          </w:p>
        </w:tc>
      </w:tr>
      <w:tr w:rsidR="00711696" w:rsidRPr="00711696" w14:paraId="16A4ECB8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5E9BE6" w14:textId="6BBA3531" w:rsidR="00711696" w:rsidRPr="000530DF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0530DF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object w:dxaOrig="360" w:dyaOrig="312" w14:anchorId="462CEA1D">
                <v:shape id="_x0000_i1489" type="#_x0000_t75" style="width:18pt;height:15.6pt" o:ole="">
                  <v:imagedata r:id="rId7" o:title=""/>
                </v:shape>
                <w:control r:id="rId100" w:name="DefaultOcxName93" w:shapeid="_x0000_i1489"/>
              </w:object>
            </w:r>
          </w:p>
        </w:tc>
        <w:tc>
          <w:tcPr>
            <w:tcW w:w="0" w:type="auto"/>
            <w:vAlign w:val="center"/>
            <w:hideMark/>
          </w:tcPr>
          <w:p w14:paraId="468F7A54" w14:textId="77777777" w:rsidR="00711696" w:rsidRPr="000530DF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0530DF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0954D610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530DF"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Competition policy</w:t>
            </w: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711696" w:rsidRPr="00711696" w14:paraId="557773A5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1A1E91" w14:textId="5A3C00B3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441E3D97">
                <v:shape id="_x0000_i1492" type="#_x0000_t75" style="width:18pt;height:15.6pt" o:ole="">
                  <v:imagedata r:id="rId7" o:title=""/>
                </v:shape>
                <w:control r:id="rId101" w:name="DefaultOcxName94" w:shapeid="_x0000_i1492"/>
              </w:object>
            </w:r>
          </w:p>
        </w:tc>
        <w:tc>
          <w:tcPr>
            <w:tcW w:w="0" w:type="auto"/>
            <w:vAlign w:val="center"/>
            <w:hideMark/>
          </w:tcPr>
          <w:p w14:paraId="151384B5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28D6DA0A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Antitrust policy </w:t>
            </w:r>
          </w:p>
        </w:tc>
      </w:tr>
      <w:tr w:rsidR="00711696" w:rsidRPr="00711696" w14:paraId="47DF5424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9C5BC1" w14:textId="24FCCB4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572DA8A3">
                <v:shape id="_x0000_i1495" type="#_x0000_t75" style="width:18pt;height:15.6pt" o:ole="">
                  <v:imagedata r:id="rId7" o:title=""/>
                </v:shape>
                <w:control r:id="rId102" w:name="DefaultOcxName95" w:shapeid="_x0000_i1495"/>
              </w:object>
            </w:r>
          </w:p>
        </w:tc>
        <w:tc>
          <w:tcPr>
            <w:tcW w:w="0" w:type="auto"/>
            <w:vAlign w:val="center"/>
            <w:hideMark/>
          </w:tcPr>
          <w:p w14:paraId="2378DAA6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6E68DC7B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Fairness policy </w:t>
            </w:r>
          </w:p>
        </w:tc>
      </w:tr>
    </w:tbl>
    <w:p w14:paraId="5DABD3D9" w14:textId="77777777" w:rsidR="00711696" w:rsidRPr="00711696" w:rsidRDefault="00711696" w:rsidP="007116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3 points   </w:t>
      </w:r>
    </w:p>
    <w:p w14:paraId="23EB25D1" w14:textId="77777777" w:rsidR="00711696" w:rsidRPr="00711696" w:rsidRDefault="00711696" w:rsidP="007116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1169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33 </w:t>
      </w:r>
    </w:p>
    <w:p w14:paraId="0F1691AE" w14:textId="77777777" w:rsidR="00711696" w:rsidRPr="00711696" w:rsidRDefault="00711696" w:rsidP="00711696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711696">
        <w:rPr>
          <w:rFonts w:ascii="Times New Roman" w:eastAsia="Times New Roman" w:hAnsi="Times New Roman" w:cs="Times New Roman"/>
          <w:color w:val="000000"/>
        </w:rPr>
        <w:t xml:space="preserve">Antitrust laws are only applicable to foreign firms. </w:t>
      </w:r>
    </w:p>
    <w:p w14:paraId="6FDF7003" w14:textId="41249468" w:rsidR="00711696" w:rsidRPr="00711696" w:rsidRDefault="00711696" w:rsidP="0071169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object w:dxaOrig="360" w:dyaOrig="312" w14:anchorId="0DAB6CCE">
          <v:shape id="_x0000_i1498" type="#_x0000_t75" style="width:18pt;height:15.6pt" o:ole="">
            <v:imagedata r:id="rId7" o:title=""/>
          </v:shape>
          <w:control r:id="rId103" w:name="DefaultOcxName96" w:shapeid="_x0000_i1498"/>
        </w:object>
      </w: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True </w:t>
      </w:r>
    </w:p>
    <w:p w14:paraId="69D91EF2" w14:textId="2FBB7597" w:rsidR="00711696" w:rsidRPr="00711696" w:rsidRDefault="00711696" w:rsidP="0071169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object w:dxaOrig="360" w:dyaOrig="312" w14:anchorId="0479CA6B">
          <v:shape id="_x0000_i1501" type="#_x0000_t75" style="width:18pt;height:15.6pt" o:ole="">
            <v:imagedata r:id="rId7" o:title=""/>
          </v:shape>
          <w:control r:id="rId104" w:name="DefaultOcxName97" w:shapeid="_x0000_i1501"/>
        </w:object>
      </w: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False </w:t>
      </w:r>
    </w:p>
    <w:p w14:paraId="49850D7E" w14:textId="77777777" w:rsidR="00711696" w:rsidRPr="00711696" w:rsidRDefault="00711696" w:rsidP="007116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3 points   </w:t>
      </w:r>
    </w:p>
    <w:p w14:paraId="106383FA" w14:textId="77777777" w:rsidR="00711696" w:rsidRPr="00711696" w:rsidRDefault="00711696" w:rsidP="007116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1169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34 </w:t>
      </w:r>
    </w:p>
    <w:p w14:paraId="54CAC232" w14:textId="77777777" w:rsidR="00711696" w:rsidRPr="00711696" w:rsidRDefault="00711696" w:rsidP="00711696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711696">
        <w:rPr>
          <w:rFonts w:ascii="Times New Roman" w:eastAsia="Times New Roman" w:hAnsi="Times New Roman" w:cs="Times New Roman"/>
          <w:color w:val="000000"/>
        </w:rPr>
        <w:t xml:space="preserve">The combination of operations and management of two firms to establish a new legal entity is called a(n) _____.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240"/>
        <w:gridCol w:w="1792"/>
      </w:tblGrid>
      <w:tr w:rsidR="00711696" w:rsidRPr="00711696" w14:paraId="2CABD5B7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88D0BC" w14:textId="4D932181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4F572B75">
                <v:shape id="_x0000_i1504" type="#_x0000_t75" style="width:18pt;height:15.6pt" o:ole="">
                  <v:imagedata r:id="rId7" o:title=""/>
                </v:shape>
                <w:control r:id="rId105" w:name="DefaultOcxName98" w:shapeid="_x0000_i1504"/>
              </w:object>
            </w:r>
          </w:p>
        </w:tc>
        <w:tc>
          <w:tcPr>
            <w:tcW w:w="0" w:type="auto"/>
            <w:vAlign w:val="center"/>
            <w:hideMark/>
          </w:tcPr>
          <w:p w14:paraId="78BC643B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6E5E2484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acquisition </w:t>
            </w:r>
          </w:p>
        </w:tc>
      </w:tr>
      <w:tr w:rsidR="00711696" w:rsidRPr="00711696" w14:paraId="607B19D2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328766" w14:textId="4A9FB52D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5E2B175F">
                <v:shape id="_x0000_i1507" type="#_x0000_t75" style="width:18pt;height:15.6pt" o:ole="">
                  <v:imagedata r:id="rId7" o:title=""/>
                </v:shape>
                <w:control r:id="rId106" w:name="DefaultOcxName99" w:shapeid="_x0000_i1507"/>
              </w:object>
            </w:r>
          </w:p>
        </w:tc>
        <w:tc>
          <w:tcPr>
            <w:tcW w:w="0" w:type="auto"/>
            <w:vAlign w:val="center"/>
            <w:hideMark/>
          </w:tcPr>
          <w:p w14:paraId="48813D8E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212340D6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contractual alliance </w:t>
            </w:r>
          </w:p>
        </w:tc>
      </w:tr>
      <w:tr w:rsidR="00711696" w:rsidRPr="00711696" w14:paraId="05A473E5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9A8373" w14:textId="17AD26A5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362C789F">
                <v:shape id="_x0000_i1510" type="#_x0000_t75" style="width:18pt;height:15.6pt" o:ole="">
                  <v:imagedata r:id="rId7" o:title=""/>
                </v:shape>
                <w:control r:id="rId107" w:name="DefaultOcxName100" w:shapeid="_x0000_i1510"/>
              </w:object>
            </w:r>
          </w:p>
        </w:tc>
        <w:tc>
          <w:tcPr>
            <w:tcW w:w="0" w:type="auto"/>
            <w:vAlign w:val="center"/>
            <w:hideMark/>
          </w:tcPr>
          <w:p w14:paraId="5BB1BDC6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4CCA3D74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joint venture </w:t>
            </w:r>
          </w:p>
        </w:tc>
      </w:tr>
      <w:tr w:rsidR="00711696" w:rsidRPr="00711696" w14:paraId="2C13270C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FEC91F" w14:textId="79D142E2" w:rsidR="00711696" w:rsidRPr="000530DF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0530DF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object w:dxaOrig="360" w:dyaOrig="312" w14:anchorId="631C2ED2">
                <v:shape id="_x0000_i1513" type="#_x0000_t75" style="width:18pt;height:15.6pt" o:ole="">
                  <v:imagedata r:id="rId7" o:title=""/>
                </v:shape>
                <w:control r:id="rId108" w:name="DefaultOcxName101" w:shapeid="_x0000_i1513"/>
              </w:object>
            </w:r>
          </w:p>
        </w:tc>
        <w:tc>
          <w:tcPr>
            <w:tcW w:w="0" w:type="auto"/>
            <w:vAlign w:val="center"/>
            <w:hideMark/>
          </w:tcPr>
          <w:p w14:paraId="19767531" w14:textId="77777777" w:rsidR="00711696" w:rsidRPr="000530DF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0530DF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707AA4DA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530DF"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merger</w:t>
            </w: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</w:tbl>
    <w:p w14:paraId="75CDC7E8" w14:textId="77777777" w:rsidR="00711696" w:rsidRPr="00711696" w:rsidRDefault="00711696" w:rsidP="007116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3 points   </w:t>
      </w:r>
    </w:p>
    <w:p w14:paraId="727AF33C" w14:textId="77777777" w:rsidR="00711696" w:rsidRPr="00711696" w:rsidRDefault="00711696" w:rsidP="007116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1169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35 </w:t>
      </w:r>
    </w:p>
    <w:p w14:paraId="71D22A9F" w14:textId="77777777" w:rsidR="00711696" w:rsidRPr="00711696" w:rsidRDefault="00711696" w:rsidP="00711696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711696">
        <w:rPr>
          <w:rFonts w:ascii="Times New Roman" w:eastAsia="Times New Roman" w:hAnsi="Times New Roman" w:cs="Times New Roman"/>
          <w:color w:val="000000"/>
        </w:rPr>
        <w:t xml:space="preserve">Which of the following reasons for cross-border acquisition failure is associated with pre-acquisition?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240"/>
        <w:gridCol w:w="6759"/>
      </w:tblGrid>
      <w:tr w:rsidR="00711696" w:rsidRPr="00711696" w14:paraId="1B2C3BE8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BA1045" w14:textId="3FD93134" w:rsidR="00711696" w:rsidRPr="000530DF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0530DF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object w:dxaOrig="360" w:dyaOrig="312" w14:anchorId="4B3D1DEF">
                <v:shape id="_x0000_i1516" type="#_x0000_t75" style="width:18pt;height:15.6pt" o:ole="">
                  <v:imagedata r:id="rId7" o:title=""/>
                </v:shape>
                <w:control r:id="rId109" w:name="DefaultOcxName102" w:shapeid="_x0000_i1516"/>
              </w:object>
            </w:r>
          </w:p>
        </w:tc>
        <w:tc>
          <w:tcPr>
            <w:tcW w:w="0" w:type="auto"/>
            <w:vAlign w:val="center"/>
            <w:hideMark/>
          </w:tcPr>
          <w:p w14:paraId="4B0F004E" w14:textId="77777777" w:rsidR="00711696" w:rsidRPr="000530DF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0530DF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198B96FE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530DF"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Nationalistic concerns against foreign takeovers (political and media levels)</w:t>
            </w: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711696" w:rsidRPr="00711696" w14:paraId="30E89DAB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02FE83" w14:textId="2C5905D2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object w:dxaOrig="360" w:dyaOrig="312" w14:anchorId="02B22608">
                <v:shape id="_x0000_i1519" type="#_x0000_t75" style="width:18pt;height:15.6pt" o:ole="">
                  <v:imagedata r:id="rId7" o:title=""/>
                </v:shape>
                <w:control r:id="rId110" w:name="DefaultOcxName103" w:shapeid="_x0000_i1519"/>
              </w:object>
            </w:r>
          </w:p>
        </w:tc>
        <w:tc>
          <w:tcPr>
            <w:tcW w:w="0" w:type="auto"/>
            <w:vAlign w:val="center"/>
            <w:hideMark/>
          </w:tcPr>
          <w:p w14:paraId="0CEAA928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21681489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Clashes of organizational cultures </w:t>
            </w:r>
          </w:p>
        </w:tc>
      </w:tr>
      <w:tr w:rsidR="00711696" w:rsidRPr="00711696" w14:paraId="0BCC1A19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F5710D" w14:textId="49945F4E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0769A9F9">
                <v:shape id="_x0000_i1522" type="#_x0000_t75" style="width:18pt;height:15.6pt" o:ole="">
                  <v:imagedata r:id="rId7" o:title=""/>
                </v:shape>
                <w:control r:id="rId111" w:name="DefaultOcxName104" w:shapeid="_x0000_i1522"/>
              </w:object>
            </w:r>
          </w:p>
        </w:tc>
        <w:tc>
          <w:tcPr>
            <w:tcW w:w="0" w:type="auto"/>
            <w:vAlign w:val="center"/>
            <w:hideMark/>
          </w:tcPr>
          <w:p w14:paraId="70FEE7F2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7E152226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Failure to address multiple stakeholder groups’ concerns </w:t>
            </w:r>
          </w:p>
        </w:tc>
      </w:tr>
      <w:tr w:rsidR="00711696" w:rsidRPr="00711696" w14:paraId="6D6963E7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11E229" w14:textId="02FB5032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7BAA5740">
                <v:shape id="_x0000_i1525" type="#_x0000_t75" style="width:18pt;height:15.6pt" o:ole="">
                  <v:imagedata r:id="rId7" o:title=""/>
                </v:shape>
                <w:control r:id="rId112" w:name="DefaultOcxName105" w:shapeid="_x0000_i1525"/>
              </w:object>
            </w:r>
          </w:p>
        </w:tc>
        <w:tc>
          <w:tcPr>
            <w:tcW w:w="0" w:type="auto"/>
            <w:vAlign w:val="center"/>
            <w:hideMark/>
          </w:tcPr>
          <w:p w14:paraId="391E17C3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528257A6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Poor organizational fit </w:t>
            </w:r>
          </w:p>
        </w:tc>
      </w:tr>
    </w:tbl>
    <w:p w14:paraId="7F2A84A2" w14:textId="77777777" w:rsidR="00711696" w:rsidRPr="00711696" w:rsidRDefault="00711696" w:rsidP="007116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3 points   </w:t>
      </w:r>
    </w:p>
    <w:p w14:paraId="1D2F3476" w14:textId="77777777" w:rsidR="00711696" w:rsidRPr="00711696" w:rsidRDefault="00711696" w:rsidP="007116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1169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36 </w:t>
      </w:r>
    </w:p>
    <w:p w14:paraId="36FC6537" w14:textId="77777777" w:rsidR="00711696" w:rsidRPr="00711696" w:rsidRDefault="00711696" w:rsidP="00711696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711696">
        <w:rPr>
          <w:rFonts w:ascii="Times New Roman" w:eastAsia="Times New Roman" w:hAnsi="Times New Roman" w:cs="Times New Roman"/>
          <w:color w:val="000000"/>
        </w:rPr>
        <w:t xml:space="preserve">The ability to successfully manage </w:t>
      </w:r>
      <w:proofErr w:type="spellStart"/>
      <w:r w:rsidRPr="00711696">
        <w:rPr>
          <w:rFonts w:ascii="Times New Roman" w:eastAsia="Times New Roman" w:hAnsi="Times New Roman" w:cs="Times New Roman"/>
          <w:color w:val="000000"/>
        </w:rPr>
        <w:t>interfirm</w:t>
      </w:r>
      <w:proofErr w:type="spellEnd"/>
      <w:r w:rsidRPr="00711696">
        <w:rPr>
          <w:rFonts w:ascii="Times New Roman" w:eastAsia="Times New Roman" w:hAnsi="Times New Roman" w:cs="Times New Roman"/>
          <w:color w:val="000000"/>
        </w:rPr>
        <w:t xml:space="preserve"> relationships is called _____.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240"/>
        <w:gridCol w:w="1975"/>
      </w:tblGrid>
      <w:tr w:rsidR="00711696" w:rsidRPr="00711696" w14:paraId="6671C091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C3BA5D" w14:textId="3F7AAF42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50E22003">
                <v:shape id="_x0000_i1528" type="#_x0000_t75" style="width:18pt;height:15.6pt" o:ole="">
                  <v:imagedata r:id="rId7" o:title=""/>
                </v:shape>
                <w:control r:id="rId113" w:name="DefaultOcxName106" w:shapeid="_x0000_i1528"/>
              </w:object>
            </w:r>
          </w:p>
        </w:tc>
        <w:tc>
          <w:tcPr>
            <w:tcW w:w="0" w:type="auto"/>
            <w:vAlign w:val="center"/>
            <w:hideMark/>
          </w:tcPr>
          <w:p w14:paraId="6ED12AEB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69686EDB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hubristic capability </w:t>
            </w:r>
          </w:p>
        </w:tc>
      </w:tr>
      <w:tr w:rsidR="00711696" w:rsidRPr="00711696" w14:paraId="3027167A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F561EE" w14:textId="67AC9611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0DF2E1B1">
                <v:shape id="_x0000_i1531" type="#_x0000_t75" style="width:18pt;height:15.6pt" o:ole="">
                  <v:imagedata r:id="rId7" o:title=""/>
                </v:shape>
                <w:control r:id="rId114" w:name="DefaultOcxName107" w:shapeid="_x0000_i1531"/>
              </w:object>
            </w:r>
          </w:p>
        </w:tc>
        <w:tc>
          <w:tcPr>
            <w:tcW w:w="0" w:type="auto"/>
            <w:vAlign w:val="center"/>
            <w:hideMark/>
          </w:tcPr>
          <w:p w14:paraId="44BAA67A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479166F1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synergistic capability </w:t>
            </w:r>
          </w:p>
        </w:tc>
      </w:tr>
      <w:tr w:rsidR="00711696" w:rsidRPr="00711696" w14:paraId="491AC178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960183" w14:textId="0145EFA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39C90B88">
                <v:shape id="_x0000_i1534" type="#_x0000_t75" style="width:18pt;height:15.6pt" o:ole="">
                  <v:imagedata r:id="rId7" o:title=""/>
                </v:shape>
                <w:control r:id="rId115" w:name="DefaultOcxName108" w:shapeid="_x0000_i1534"/>
              </w:object>
            </w:r>
          </w:p>
        </w:tc>
        <w:tc>
          <w:tcPr>
            <w:tcW w:w="0" w:type="auto"/>
            <w:vAlign w:val="center"/>
            <w:hideMark/>
          </w:tcPr>
          <w:p w14:paraId="23C4EB76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5489E4C8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contractual capability </w:t>
            </w:r>
          </w:p>
        </w:tc>
      </w:tr>
      <w:tr w:rsidR="00711696" w:rsidRPr="00711696" w14:paraId="51A23238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7CF941" w14:textId="3D9AA055" w:rsidR="00711696" w:rsidRPr="000530DF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0530DF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object w:dxaOrig="360" w:dyaOrig="312" w14:anchorId="70CC3E24">
                <v:shape id="_x0000_i1537" type="#_x0000_t75" style="width:18pt;height:15.6pt" o:ole="">
                  <v:imagedata r:id="rId7" o:title=""/>
                </v:shape>
                <w:control r:id="rId116" w:name="DefaultOcxName109" w:shapeid="_x0000_i1537"/>
              </w:object>
            </w:r>
          </w:p>
        </w:tc>
        <w:tc>
          <w:tcPr>
            <w:tcW w:w="0" w:type="auto"/>
            <w:vAlign w:val="center"/>
            <w:hideMark/>
          </w:tcPr>
          <w:p w14:paraId="2F72F23B" w14:textId="77777777" w:rsidR="00711696" w:rsidRPr="000530DF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0530DF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67C37D13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530DF"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relational capability</w:t>
            </w: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</w:tbl>
    <w:p w14:paraId="566D72E5" w14:textId="77777777" w:rsidR="00711696" w:rsidRPr="00711696" w:rsidRDefault="00711696" w:rsidP="007116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3 points   </w:t>
      </w:r>
    </w:p>
    <w:p w14:paraId="3FDDB241" w14:textId="77777777" w:rsidR="00711696" w:rsidRPr="00711696" w:rsidRDefault="00711696" w:rsidP="007116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1169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37 </w:t>
      </w:r>
    </w:p>
    <w:p w14:paraId="370C3324" w14:textId="77777777" w:rsidR="00711696" w:rsidRPr="00711696" w:rsidRDefault="00711696" w:rsidP="00711696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711696">
        <w:rPr>
          <w:rFonts w:ascii="Times New Roman" w:eastAsia="Times New Roman" w:hAnsi="Times New Roman" w:cs="Times New Roman"/>
          <w:color w:val="000000"/>
        </w:rPr>
        <w:t xml:space="preserve">Alliances have emerged as great instruments of real options because of their flexibility to sequentially scale up or scale down investment. </w:t>
      </w:r>
    </w:p>
    <w:p w14:paraId="6A12C983" w14:textId="7AFD5045" w:rsidR="00711696" w:rsidRPr="00711696" w:rsidRDefault="00711696" w:rsidP="0071169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0530DF">
        <w:rPr>
          <w:rFonts w:ascii="Times New Roman" w:eastAsia="Times New Roman" w:hAnsi="Times New Roman" w:cs="Times New Roman"/>
          <w:sz w:val="24"/>
          <w:szCs w:val="24"/>
          <w:highlight w:val="yellow"/>
        </w:rPr>
        <w:object w:dxaOrig="360" w:dyaOrig="312" w14:anchorId="6678CDD5">
          <v:shape id="_x0000_i1540" type="#_x0000_t75" style="width:18pt;height:15.6pt" o:ole="">
            <v:imagedata r:id="rId7" o:title=""/>
          </v:shape>
          <w:control r:id="rId117" w:name="DefaultOcxName110" w:shapeid="_x0000_i1540"/>
        </w:object>
      </w:r>
      <w:r w:rsidRPr="000530DF">
        <w:rPr>
          <w:rFonts w:ascii="Times New Roman" w:eastAsia="Times New Roman" w:hAnsi="Times New Roman" w:cs="Times New Roman"/>
          <w:sz w:val="24"/>
          <w:szCs w:val="24"/>
          <w:highlight w:val="yellow"/>
        </w:rPr>
        <w:t>True</w:t>
      </w: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DC993D5" w14:textId="7C528DE2" w:rsidR="00711696" w:rsidRPr="00711696" w:rsidRDefault="00711696" w:rsidP="0071169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object w:dxaOrig="360" w:dyaOrig="312" w14:anchorId="437D4DCE">
          <v:shape id="_x0000_i1543" type="#_x0000_t75" style="width:18pt;height:15.6pt" o:ole="">
            <v:imagedata r:id="rId7" o:title=""/>
          </v:shape>
          <w:control r:id="rId118" w:name="DefaultOcxName111" w:shapeid="_x0000_i1543"/>
        </w:object>
      </w: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False </w:t>
      </w:r>
    </w:p>
    <w:p w14:paraId="69394C23" w14:textId="77777777" w:rsidR="00711696" w:rsidRPr="00711696" w:rsidRDefault="00711696" w:rsidP="007116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3 points   </w:t>
      </w:r>
    </w:p>
    <w:p w14:paraId="562ABAFF" w14:textId="77777777" w:rsidR="00711696" w:rsidRPr="00711696" w:rsidRDefault="00711696" w:rsidP="007116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1169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38 </w:t>
      </w:r>
    </w:p>
    <w:p w14:paraId="4054B223" w14:textId="77777777" w:rsidR="00711696" w:rsidRPr="00711696" w:rsidRDefault="00711696" w:rsidP="00711696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711696">
        <w:rPr>
          <w:rFonts w:ascii="Times New Roman" w:eastAsia="Times New Roman" w:hAnsi="Times New Roman" w:cs="Times New Roman"/>
          <w:color w:val="000000"/>
        </w:rPr>
        <w:t xml:space="preserve">The alliance dissolution is a four-step process. </w:t>
      </w:r>
    </w:p>
    <w:p w14:paraId="0C42B8F7" w14:textId="2802E6C8" w:rsidR="00711696" w:rsidRPr="00711696" w:rsidRDefault="00711696" w:rsidP="0071169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54368A">
        <w:rPr>
          <w:rFonts w:ascii="Times New Roman" w:eastAsia="Times New Roman" w:hAnsi="Times New Roman" w:cs="Times New Roman"/>
          <w:sz w:val="24"/>
          <w:szCs w:val="24"/>
          <w:highlight w:val="yellow"/>
        </w:rPr>
        <w:object w:dxaOrig="360" w:dyaOrig="312" w14:anchorId="391EA11E">
          <v:shape id="_x0000_i1546" type="#_x0000_t75" style="width:18pt;height:15.6pt" o:ole="">
            <v:imagedata r:id="rId7" o:title=""/>
          </v:shape>
          <w:control r:id="rId119" w:name="DefaultOcxName112" w:shapeid="_x0000_i1546"/>
        </w:object>
      </w:r>
      <w:r w:rsidRPr="0054368A">
        <w:rPr>
          <w:rFonts w:ascii="Times New Roman" w:eastAsia="Times New Roman" w:hAnsi="Times New Roman" w:cs="Times New Roman"/>
          <w:sz w:val="24"/>
          <w:szCs w:val="24"/>
          <w:highlight w:val="yellow"/>
        </w:rPr>
        <w:t>True</w:t>
      </w: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6BEA3CF" w14:textId="15E0952A" w:rsidR="00711696" w:rsidRPr="00711696" w:rsidRDefault="00711696" w:rsidP="0071169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object w:dxaOrig="360" w:dyaOrig="312" w14:anchorId="6717C819">
          <v:shape id="_x0000_i1549" type="#_x0000_t75" style="width:18pt;height:15.6pt" o:ole="">
            <v:imagedata r:id="rId7" o:title=""/>
          </v:shape>
          <w:control r:id="rId120" w:name="DefaultOcxName113" w:shapeid="_x0000_i1549"/>
        </w:object>
      </w: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False </w:t>
      </w:r>
    </w:p>
    <w:p w14:paraId="0A9F325D" w14:textId="77777777" w:rsidR="00711696" w:rsidRPr="00711696" w:rsidRDefault="00711696" w:rsidP="007116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3 points   </w:t>
      </w:r>
    </w:p>
    <w:p w14:paraId="185BDE7F" w14:textId="77777777" w:rsidR="00711696" w:rsidRPr="00711696" w:rsidRDefault="00711696" w:rsidP="007116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1169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39 </w:t>
      </w:r>
    </w:p>
    <w:p w14:paraId="17737745" w14:textId="77777777" w:rsidR="00711696" w:rsidRPr="00711696" w:rsidRDefault="00711696" w:rsidP="00711696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711696">
        <w:rPr>
          <w:rFonts w:ascii="Times New Roman" w:eastAsia="Times New Roman" w:hAnsi="Times New Roman" w:cs="Times New Roman"/>
          <w:color w:val="000000"/>
        </w:rPr>
        <w:t xml:space="preserve">At stage 1 in the formation of an alliance, a firm must _____.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240"/>
        <w:gridCol w:w="6062"/>
      </w:tblGrid>
      <w:tr w:rsidR="00711696" w:rsidRPr="00711696" w14:paraId="67804C83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B35055" w14:textId="49D8137F" w:rsidR="00711696" w:rsidRPr="0054368A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4368A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lastRenderedPageBreak/>
              <w:object w:dxaOrig="360" w:dyaOrig="312" w14:anchorId="16645CDF">
                <v:shape id="_x0000_i1552" type="#_x0000_t75" style="width:18pt;height:15.6pt" o:ole="">
                  <v:imagedata r:id="rId7" o:title=""/>
                </v:shape>
                <w:control r:id="rId121" w:name="DefaultOcxName114" w:shapeid="_x0000_i1552"/>
              </w:object>
            </w:r>
          </w:p>
        </w:tc>
        <w:tc>
          <w:tcPr>
            <w:tcW w:w="0" w:type="auto"/>
            <w:vAlign w:val="center"/>
            <w:hideMark/>
          </w:tcPr>
          <w:p w14:paraId="511DA48B" w14:textId="77777777" w:rsidR="00711696" w:rsidRPr="0054368A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4368A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793E5643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4368A"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decide whether growth can be achieved through market transactions</w:t>
            </w: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711696" w:rsidRPr="00711696" w14:paraId="7B6C0BCF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042750" w14:textId="61CDECB4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234B9F2B">
                <v:shape id="_x0000_i1555" type="#_x0000_t75" style="width:18pt;height:15.6pt" o:ole="">
                  <v:imagedata r:id="rId7" o:title=""/>
                </v:shape>
                <w:control r:id="rId122" w:name="DefaultOcxName115" w:shapeid="_x0000_i1555"/>
              </w:object>
            </w:r>
          </w:p>
        </w:tc>
        <w:tc>
          <w:tcPr>
            <w:tcW w:w="0" w:type="auto"/>
            <w:vAlign w:val="center"/>
            <w:hideMark/>
          </w:tcPr>
          <w:p w14:paraId="7A650D36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11B8D911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evaluate institutional constraints </w:t>
            </w:r>
          </w:p>
        </w:tc>
      </w:tr>
      <w:tr w:rsidR="00711696" w:rsidRPr="00711696" w14:paraId="621FF65D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0DEB99" w14:textId="78ECA980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27260B64">
                <v:shape id="_x0000_i1558" type="#_x0000_t75" style="width:18pt;height:15.6pt" o:ole="">
                  <v:imagedata r:id="rId7" o:title=""/>
                </v:shape>
                <w:control r:id="rId123" w:name="DefaultOcxName116" w:shapeid="_x0000_i1558"/>
              </w:object>
            </w:r>
          </w:p>
        </w:tc>
        <w:tc>
          <w:tcPr>
            <w:tcW w:w="0" w:type="auto"/>
            <w:vAlign w:val="center"/>
            <w:hideMark/>
          </w:tcPr>
          <w:p w14:paraId="60143FE5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03E42304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choose between a contract or an equity approach </w:t>
            </w:r>
          </w:p>
        </w:tc>
      </w:tr>
      <w:tr w:rsidR="00711696" w:rsidRPr="00711696" w14:paraId="33140037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3B4A8A" w14:textId="4B3F5A86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798FBBD7">
                <v:shape id="_x0000_i1561" type="#_x0000_t75" style="width:18pt;height:15.6pt" o:ole="">
                  <v:imagedata r:id="rId7" o:title=""/>
                </v:shape>
                <w:control r:id="rId124" w:name="DefaultOcxName117" w:shapeid="_x0000_i1561"/>
              </w:object>
            </w:r>
          </w:p>
        </w:tc>
        <w:tc>
          <w:tcPr>
            <w:tcW w:w="0" w:type="auto"/>
            <w:vAlign w:val="center"/>
            <w:hideMark/>
          </w:tcPr>
          <w:p w14:paraId="20A77A89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54148A8C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check the degree of </w:t>
            </w:r>
            <w:proofErr w:type="spellStart"/>
            <w:r w:rsidRPr="00711696">
              <w:rPr>
                <w:rFonts w:ascii="Times New Roman" w:eastAsia="Times New Roman" w:hAnsi="Times New Roman" w:cs="Times New Roman"/>
                <w:color w:val="000000"/>
              </w:rPr>
              <w:t>tacitness</w:t>
            </w:r>
            <w:proofErr w:type="spellEnd"/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</w:tbl>
    <w:p w14:paraId="21591247" w14:textId="77777777" w:rsidR="00711696" w:rsidRPr="00711696" w:rsidRDefault="00711696" w:rsidP="007116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3 points   </w:t>
      </w:r>
    </w:p>
    <w:p w14:paraId="711EEE87" w14:textId="77777777" w:rsidR="00711696" w:rsidRPr="00711696" w:rsidRDefault="00711696" w:rsidP="007116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1169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40 </w:t>
      </w:r>
    </w:p>
    <w:p w14:paraId="4AB1AED9" w14:textId="77777777" w:rsidR="00711696" w:rsidRPr="00711696" w:rsidRDefault="00711696" w:rsidP="00711696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711696">
        <w:rPr>
          <w:rFonts w:ascii="Times New Roman" w:eastAsia="Times New Roman" w:hAnsi="Times New Roman" w:cs="Times New Roman"/>
          <w:color w:val="000000"/>
        </w:rPr>
        <w:t xml:space="preserve">_____ are associations between firms that are based on contracts and do not involve the sharing of ownership.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240"/>
        <w:gridCol w:w="2458"/>
      </w:tblGrid>
      <w:tr w:rsidR="00711696" w:rsidRPr="00711696" w14:paraId="7847C086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8D93C6" w14:textId="05C8D219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1A261002">
                <v:shape id="_x0000_i1564" type="#_x0000_t75" style="width:18pt;height:15.6pt" o:ole="">
                  <v:imagedata r:id="rId7" o:title=""/>
                </v:shape>
                <w:control r:id="rId125" w:name="DefaultOcxName118" w:shapeid="_x0000_i1564"/>
              </w:object>
            </w:r>
          </w:p>
        </w:tc>
        <w:tc>
          <w:tcPr>
            <w:tcW w:w="0" w:type="auto"/>
            <w:vAlign w:val="center"/>
            <w:hideMark/>
          </w:tcPr>
          <w:p w14:paraId="5B6ADDB5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2DC84D3C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Cross-shareholdings </w:t>
            </w:r>
          </w:p>
        </w:tc>
      </w:tr>
      <w:tr w:rsidR="00711696" w:rsidRPr="00711696" w14:paraId="42FBA233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B1CAB0" w14:textId="313CE673" w:rsidR="00711696" w:rsidRPr="0054368A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4368A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object w:dxaOrig="360" w:dyaOrig="312" w14:anchorId="4140DB97">
                <v:shape id="_x0000_i1567" type="#_x0000_t75" style="width:18pt;height:15.6pt" o:ole="">
                  <v:imagedata r:id="rId7" o:title=""/>
                </v:shape>
                <w:control r:id="rId126" w:name="DefaultOcxName119" w:shapeid="_x0000_i1567"/>
              </w:object>
            </w:r>
          </w:p>
        </w:tc>
        <w:tc>
          <w:tcPr>
            <w:tcW w:w="0" w:type="auto"/>
            <w:vAlign w:val="center"/>
            <w:hideMark/>
          </w:tcPr>
          <w:p w14:paraId="06B9C571" w14:textId="77777777" w:rsidR="00711696" w:rsidRPr="0054368A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4368A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1FD82B23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4368A"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Non-equity based alliances</w:t>
            </w: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711696" w:rsidRPr="00711696" w14:paraId="3E5F8777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8A591E" w14:textId="5EF0E832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703518E7">
                <v:shape id="_x0000_i1570" type="#_x0000_t75" style="width:18pt;height:15.6pt" o:ole="">
                  <v:imagedata r:id="rId7" o:title=""/>
                </v:shape>
                <w:control r:id="rId127" w:name="DefaultOcxName120" w:shapeid="_x0000_i1570"/>
              </w:object>
            </w:r>
          </w:p>
        </w:tc>
        <w:tc>
          <w:tcPr>
            <w:tcW w:w="0" w:type="auto"/>
            <w:vAlign w:val="center"/>
            <w:hideMark/>
          </w:tcPr>
          <w:p w14:paraId="38899E87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12937797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Joint ventures </w:t>
            </w:r>
          </w:p>
        </w:tc>
      </w:tr>
      <w:tr w:rsidR="00711696" w:rsidRPr="00711696" w14:paraId="542B3059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DCAF21" w14:textId="7748B02B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40094915">
                <v:shape id="_x0000_i1573" type="#_x0000_t75" style="width:18pt;height:15.6pt" o:ole="">
                  <v:imagedata r:id="rId7" o:title=""/>
                </v:shape>
                <w:control r:id="rId128" w:name="DefaultOcxName121" w:shapeid="_x0000_i1573"/>
              </w:object>
            </w:r>
          </w:p>
        </w:tc>
        <w:tc>
          <w:tcPr>
            <w:tcW w:w="0" w:type="auto"/>
            <w:vAlign w:val="center"/>
            <w:hideMark/>
          </w:tcPr>
          <w:p w14:paraId="3A376918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7AC78AF7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Strategic investments </w:t>
            </w:r>
          </w:p>
        </w:tc>
      </w:tr>
    </w:tbl>
    <w:p w14:paraId="17EAA1AC" w14:textId="77777777" w:rsidR="00711696" w:rsidRPr="00711696" w:rsidRDefault="00711696" w:rsidP="007116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3 points   </w:t>
      </w:r>
    </w:p>
    <w:p w14:paraId="1F490712" w14:textId="77777777" w:rsidR="00711696" w:rsidRPr="00711696" w:rsidRDefault="00711696" w:rsidP="007116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1169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41 </w:t>
      </w:r>
    </w:p>
    <w:p w14:paraId="4FA1113C" w14:textId="77777777" w:rsidR="00711696" w:rsidRPr="00711696" w:rsidRDefault="00711696" w:rsidP="00711696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711696">
        <w:rPr>
          <w:rFonts w:ascii="Times New Roman" w:eastAsia="Times New Roman" w:hAnsi="Times New Roman" w:cs="Times New Roman"/>
          <w:color w:val="000000"/>
        </w:rPr>
        <w:t xml:space="preserve">____ requires firms to continuously monitor major geopolitical, social, and technological trends in the world, and reconfigure the supply chain accordingly.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240"/>
        <w:gridCol w:w="1175"/>
      </w:tblGrid>
      <w:tr w:rsidR="00711696" w:rsidRPr="00711696" w14:paraId="085E4F82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1F0083" w14:textId="289A864F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3F458B83">
                <v:shape id="_x0000_i1576" type="#_x0000_t75" style="width:18pt;height:15.6pt" o:ole="">
                  <v:imagedata r:id="rId7" o:title=""/>
                </v:shape>
                <w:control r:id="rId129" w:name="DefaultOcxName122" w:shapeid="_x0000_i1576"/>
              </w:object>
            </w:r>
          </w:p>
        </w:tc>
        <w:tc>
          <w:tcPr>
            <w:tcW w:w="0" w:type="auto"/>
            <w:vAlign w:val="center"/>
            <w:hideMark/>
          </w:tcPr>
          <w:p w14:paraId="4D639A00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0117C7F2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Agility </w:t>
            </w:r>
          </w:p>
        </w:tc>
      </w:tr>
      <w:tr w:rsidR="00711696" w:rsidRPr="00711696" w14:paraId="67AA762A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1CD15F" w14:textId="048593F8" w:rsidR="00711696" w:rsidRPr="0054368A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4368A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object w:dxaOrig="360" w:dyaOrig="312" w14:anchorId="6A05F51B">
                <v:shape id="_x0000_i1579" type="#_x0000_t75" style="width:18pt;height:15.6pt" o:ole="">
                  <v:imagedata r:id="rId7" o:title=""/>
                </v:shape>
                <w:control r:id="rId130" w:name="DefaultOcxName123" w:shapeid="_x0000_i1579"/>
              </w:object>
            </w:r>
          </w:p>
        </w:tc>
        <w:tc>
          <w:tcPr>
            <w:tcW w:w="0" w:type="auto"/>
            <w:vAlign w:val="center"/>
            <w:hideMark/>
          </w:tcPr>
          <w:p w14:paraId="5D98EFC1" w14:textId="77777777" w:rsidR="00711696" w:rsidRPr="0054368A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4368A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4F32B72F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4368A"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Adaptability</w:t>
            </w: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711696" w:rsidRPr="00711696" w14:paraId="61DD9F54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841F46" w14:textId="07F5B852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019908D2">
                <v:shape id="_x0000_i1582" type="#_x0000_t75" style="width:18pt;height:15.6pt" o:ole="">
                  <v:imagedata r:id="rId7" o:title=""/>
                </v:shape>
                <w:control r:id="rId131" w:name="DefaultOcxName124" w:shapeid="_x0000_i1582"/>
              </w:object>
            </w:r>
          </w:p>
        </w:tc>
        <w:tc>
          <w:tcPr>
            <w:tcW w:w="0" w:type="auto"/>
            <w:vAlign w:val="center"/>
            <w:hideMark/>
          </w:tcPr>
          <w:p w14:paraId="14B07721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50D6F764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Alignment </w:t>
            </w:r>
          </w:p>
        </w:tc>
      </w:tr>
      <w:tr w:rsidR="00711696" w:rsidRPr="00711696" w14:paraId="533F208B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3637DB" w14:textId="505DCE0F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66F40500">
                <v:shape id="_x0000_i1585" type="#_x0000_t75" style="width:18pt;height:15.6pt" o:ole="">
                  <v:imagedata r:id="rId7" o:title=""/>
                </v:shape>
                <w:control r:id="rId132" w:name="DefaultOcxName125" w:shapeid="_x0000_i1585"/>
              </w:object>
            </w:r>
          </w:p>
        </w:tc>
        <w:tc>
          <w:tcPr>
            <w:tcW w:w="0" w:type="auto"/>
            <w:vAlign w:val="center"/>
            <w:hideMark/>
          </w:tcPr>
          <w:p w14:paraId="510973F8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72B2DFC3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Aggregation </w:t>
            </w:r>
          </w:p>
        </w:tc>
      </w:tr>
    </w:tbl>
    <w:p w14:paraId="37D05322" w14:textId="77777777" w:rsidR="00711696" w:rsidRPr="00711696" w:rsidRDefault="00711696" w:rsidP="007116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3 points   </w:t>
      </w:r>
    </w:p>
    <w:p w14:paraId="4E1202A3" w14:textId="77777777" w:rsidR="00711696" w:rsidRPr="00711696" w:rsidRDefault="00711696" w:rsidP="007116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1169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42 </w:t>
      </w:r>
    </w:p>
    <w:p w14:paraId="23FC0567" w14:textId="77777777" w:rsidR="00711696" w:rsidRPr="00711696" w:rsidRDefault="00711696" w:rsidP="00711696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711696">
        <w:rPr>
          <w:rFonts w:ascii="Times New Roman" w:eastAsia="Times New Roman" w:hAnsi="Times New Roman" w:cs="Times New Roman"/>
          <w:color w:val="000000"/>
        </w:rPr>
        <w:t xml:space="preserve">Agility focuses on flexibility that can overcome short-term fluctuation in the supply chain. </w:t>
      </w:r>
    </w:p>
    <w:p w14:paraId="16680042" w14:textId="79BA1112" w:rsidR="00711696" w:rsidRPr="00711696" w:rsidRDefault="00711696" w:rsidP="0071169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54368A">
        <w:rPr>
          <w:rFonts w:ascii="Times New Roman" w:eastAsia="Times New Roman" w:hAnsi="Times New Roman" w:cs="Times New Roman"/>
          <w:sz w:val="24"/>
          <w:szCs w:val="24"/>
          <w:highlight w:val="yellow"/>
        </w:rPr>
        <w:object w:dxaOrig="360" w:dyaOrig="312" w14:anchorId="3A70D15B">
          <v:shape id="_x0000_i1588" type="#_x0000_t75" style="width:18pt;height:15.6pt" o:ole="">
            <v:imagedata r:id="rId7" o:title=""/>
          </v:shape>
          <w:control r:id="rId133" w:name="DefaultOcxName126" w:shapeid="_x0000_i1588"/>
        </w:object>
      </w:r>
      <w:r w:rsidRPr="0054368A">
        <w:rPr>
          <w:rFonts w:ascii="Times New Roman" w:eastAsia="Times New Roman" w:hAnsi="Times New Roman" w:cs="Times New Roman"/>
          <w:sz w:val="24"/>
          <w:szCs w:val="24"/>
          <w:highlight w:val="yellow"/>
        </w:rPr>
        <w:t>True</w:t>
      </w: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EDEB487" w14:textId="66ED6161" w:rsidR="00711696" w:rsidRPr="00711696" w:rsidRDefault="00711696" w:rsidP="0071169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object w:dxaOrig="360" w:dyaOrig="312" w14:anchorId="151C54C5">
          <v:shape id="_x0000_i1591" type="#_x0000_t75" style="width:18pt;height:15.6pt" o:ole="">
            <v:imagedata r:id="rId7" o:title=""/>
          </v:shape>
          <w:control r:id="rId134" w:name="DefaultOcxName127" w:shapeid="_x0000_i1591"/>
        </w:object>
      </w: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False </w:t>
      </w:r>
    </w:p>
    <w:p w14:paraId="30C05CA3" w14:textId="77777777" w:rsidR="00711696" w:rsidRPr="00711696" w:rsidRDefault="00711696" w:rsidP="007116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3 points   </w:t>
      </w:r>
    </w:p>
    <w:p w14:paraId="5EAE9887" w14:textId="77777777" w:rsidR="00711696" w:rsidRPr="00711696" w:rsidRDefault="00711696" w:rsidP="007116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11696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 xml:space="preserve">Question 43 </w:t>
      </w:r>
    </w:p>
    <w:p w14:paraId="6B1E5F89" w14:textId="77777777" w:rsidR="00711696" w:rsidRPr="00711696" w:rsidRDefault="00711696" w:rsidP="00711696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711696">
        <w:rPr>
          <w:rFonts w:ascii="Times New Roman" w:eastAsia="Times New Roman" w:hAnsi="Times New Roman" w:cs="Times New Roman"/>
          <w:color w:val="000000"/>
        </w:rPr>
        <w:t xml:space="preserve">Adaptability in supply chain management refers to the ability to quickly react to unexpected shifts in supply and demand. </w:t>
      </w:r>
    </w:p>
    <w:p w14:paraId="07440B93" w14:textId="5EED4EB5" w:rsidR="00711696" w:rsidRPr="00711696" w:rsidRDefault="00711696" w:rsidP="0071169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54368A">
        <w:rPr>
          <w:rFonts w:ascii="Times New Roman" w:eastAsia="Times New Roman" w:hAnsi="Times New Roman" w:cs="Times New Roman"/>
          <w:sz w:val="24"/>
          <w:szCs w:val="24"/>
          <w:highlight w:val="yellow"/>
        </w:rPr>
        <w:object w:dxaOrig="360" w:dyaOrig="312" w14:anchorId="7AECD2B1">
          <v:shape id="_x0000_i1594" type="#_x0000_t75" style="width:18pt;height:15.6pt" o:ole="">
            <v:imagedata r:id="rId7" o:title=""/>
          </v:shape>
          <w:control r:id="rId135" w:name="DefaultOcxName128" w:shapeid="_x0000_i1594"/>
        </w:object>
      </w:r>
      <w:r w:rsidRPr="0054368A">
        <w:rPr>
          <w:rFonts w:ascii="Times New Roman" w:eastAsia="Times New Roman" w:hAnsi="Times New Roman" w:cs="Times New Roman"/>
          <w:sz w:val="24"/>
          <w:szCs w:val="24"/>
          <w:highlight w:val="yellow"/>
        </w:rPr>
        <w:t>True</w:t>
      </w: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87CC32B" w14:textId="5E28B1C4" w:rsidR="00711696" w:rsidRPr="00711696" w:rsidRDefault="00711696" w:rsidP="0071169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object w:dxaOrig="360" w:dyaOrig="312" w14:anchorId="6A5BDB4A">
          <v:shape id="_x0000_i1597" type="#_x0000_t75" style="width:18pt;height:15.6pt" o:ole="">
            <v:imagedata r:id="rId7" o:title=""/>
          </v:shape>
          <w:control r:id="rId136" w:name="DefaultOcxName129" w:shapeid="_x0000_i1597"/>
        </w:object>
      </w: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False </w:t>
      </w:r>
    </w:p>
    <w:p w14:paraId="45582E60" w14:textId="77777777" w:rsidR="00711696" w:rsidRPr="00711696" w:rsidRDefault="00711696" w:rsidP="007116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3 points   </w:t>
      </w:r>
    </w:p>
    <w:p w14:paraId="62F7E5F9" w14:textId="77777777" w:rsidR="00711696" w:rsidRPr="00711696" w:rsidRDefault="00711696" w:rsidP="007116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1169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44 </w:t>
      </w:r>
    </w:p>
    <w:p w14:paraId="5B3E7E23" w14:textId="77777777" w:rsidR="00711696" w:rsidRPr="00711696" w:rsidRDefault="00711696" w:rsidP="00711696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711696">
        <w:rPr>
          <w:rFonts w:ascii="Times New Roman" w:eastAsia="Times New Roman" w:hAnsi="Times New Roman" w:cs="Times New Roman"/>
          <w:color w:val="000000"/>
        </w:rPr>
        <w:t xml:space="preserve">The two key elements to achieve alignment are power and _____.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240"/>
        <w:gridCol w:w="1114"/>
      </w:tblGrid>
      <w:tr w:rsidR="00711696" w:rsidRPr="00711696" w14:paraId="6E9F9E66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79E826" w14:textId="77FE4325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60F8A3FC">
                <v:shape id="_x0000_i1600" type="#_x0000_t75" style="width:18pt;height:15.6pt" o:ole="">
                  <v:imagedata r:id="rId7" o:title=""/>
                </v:shape>
                <w:control r:id="rId137" w:name="DefaultOcxName130" w:shapeid="_x0000_i1600"/>
              </w:object>
            </w:r>
          </w:p>
        </w:tc>
        <w:tc>
          <w:tcPr>
            <w:tcW w:w="0" w:type="auto"/>
            <w:vAlign w:val="center"/>
            <w:hideMark/>
          </w:tcPr>
          <w:p w14:paraId="6ACBAEB4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22FA125F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promotion </w:t>
            </w:r>
          </w:p>
        </w:tc>
      </w:tr>
      <w:tr w:rsidR="00711696" w:rsidRPr="00711696" w14:paraId="26176E74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8CB1BA" w14:textId="13220B56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3DB7EF49">
                <v:shape id="_x0000_i1603" type="#_x0000_t75" style="width:18pt;height:15.6pt" o:ole="">
                  <v:imagedata r:id="rId7" o:title=""/>
                </v:shape>
                <w:control r:id="rId138" w:name="DefaultOcxName131" w:shapeid="_x0000_i1603"/>
              </w:object>
            </w:r>
          </w:p>
        </w:tc>
        <w:tc>
          <w:tcPr>
            <w:tcW w:w="0" w:type="auto"/>
            <w:vAlign w:val="center"/>
            <w:hideMark/>
          </w:tcPr>
          <w:p w14:paraId="3C8B2462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40FF8829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agility </w:t>
            </w:r>
          </w:p>
        </w:tc>
      </w:tr>
      <w:tr w:rsidR="00711696" w:rsidRPr="00711696" w14:paraId="23FB7931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F51EA5" w14:textId="614D9EBC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54639D35">
                <v:shape id="_x0000_i1606" type="#_x0000_t75" style="width:18pt;height:15.6pt" o:ole="">
                  <v:imagedata r:id="rId7" o:title=""/>
                </v:shape>
                <w:control r:id="rId139" w:name="DefaultOcxName132" w:shapeid="_x0000_i1606"/>
              </w:object>
            </w:r>
          </w:p>
        </w:tc>
        <w:tc>
          <w:tcPr>
            <w:tcW w:w="0" w:type="auto"/>
            <w:vAlign w:val="center"/>
            <w:hideMark/>
          </w:tcPr>
          <w:p w14:paraId="35A59D39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2D8D6229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aggregation </w:t>
            </w:r>
          </w:p>
        </w:tc>
      </w:tr>
      <w:tr w:rsidR="00711696" w:rsidRPr="00711696" w14:paraId="6A2D8156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650C6B" w14:textId="26DCDEA2" w:rsidR="00711696" w:rsidRPr="0054368A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4368A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object w:dxaOrig="360" w:dyaOrig="312" w14:anchorId="0C92E45B">
                <v:shape id="_x0000_i1609" type="#_x0000_t75" style="width:18pt;height:15.6pt" o:ole="">
                  <v:imagedata r:id="rId7" o:title=""/>
                </v:shape>
                <w:control r:id="rId140" w:name="DefaultOcxName133" w:shapeid="_x0000_i1609"/>
              </w:object>
            </w:r>
          </w:p>
        </w:tc>
        <w:tc>
          <w:tcPr>
            <w:tcW w:w="0" w:type="auto"/>
            <w:vAlign w:val="center"/>
            <w:hideMark/>
          </w:tcPr>
          <w:p w14:paraId="1C9A2084" w14:textId="77777777" w:rsidR="00711696" w:rsidRPr="0054368A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4368A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5FDE31E8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4368A"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trust</w:t>
            </w: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</w:tbl>
    <w:p w14:paraId="6EC79F8C" w14:textId="77777777" w:rsidR="00711696" w:rsidRPr="00711696" w:rsidRDefault="00711696" w:rsidP="007116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3 points   </w:t>
      </w:r>
    </w:p>
    <w:p w14:paraId="7B40BFDB" w14:textId="77777777" w:rsidR="00711696" w:rsidRPr="00711696" w:rsidRDefault="00711696" w:rsidP="007116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1169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45 </w:t>
      </w:r>
    </w:p>
    <w:p w14:paraId="7E0D3A74" w14:textId="77777777" w:rsidR="00711696" w:rsidRPr="00711696" w:rsidRDefault="00711696" w:rsidP="00711696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711696">
        <w:rPr>
          <w:rFonts w:ascii="Times New Roman" w:eastAsia="Times New Roman" w:hAnsi="Times New Roman" w:cs="Times New Roman"/>
          <w:color w:val="000000"/>
        </w:rPr>
        <w:t xml:space="preserve">According to the resource-based view, holding institutions constant, firms that develop the best capabilities in marketing and supply chain management will emerge as winners. </w:t>
      </w:r>
    </w:p>
    <w:p w14:paraId="5C8864C2" w14:textId="29597A72" w:rsidR="00711696" w:rsidRPr="00711696" w:rsidRDefault="00711696" w:rsidP="0071169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54368A">
        <w:rPr>
          <w:rFonts w:ascii="Times New Roman" w:eastAsia="Times New Roman" w:hAnsi="Times New Roman" w:cs="Times New Roman"/>
          <w:sz w:val="24"/>
          <w:szCs w:val="24"/>
          <w:highlight w:val="yellow"/>
        </w:rPr>
        <w:object w:dxaOrig="360" w:dyaOrig="312" w14:anchorId="7A4F3253">
          <v:shape id="_x0000_i1612" type="#_x0000_t75" style="width:18pt;height:15.6pt" o:ole="">
            <v:imagedata r:id="rId7" o:title=""/>
          </v:shape>
          <w:control r:id="rId141" w:name="DefaultOcxName134" w:shapeid="_x0000_i1612"/>
        </w:object>
      </w:r>
      <w:r w:rsidRPr="0054368A">
        <w:rPr>
          <w:rFonts w:ascii="Times New Roman" w:eastAsia="Times New Roman" w:hAnsi="Times New Roman" w:cs="Times New Roman"/>
          <w:sz w:val="24"/>
          <w:szCs w:val="24"/>
          <w:highlight w:val="yellow"/>
        </w:rPr>
        <w:t>True</w:t>
      </w: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78E409D" w14:textId="2FEF5D70" w:rsidR="00711696" w:rsidRPr="00711696" w:rsidRDefault="00711696" w:rsidP="0071169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object w:dxaOrig="360" w:dyaOrig="312" w14:anchorId="4B4A8DFE">
          <v:shape id="_x0000_i1615" type="#_x0000_t75" style="width:18pt;height:15.6pt" o:ole="">
            <v:imagedata r:id="rId7" o:title=""/>
          </v:shape>
          <w:control r:id="rId142" w:name="DefaultOcxName135" w:shapeid="_x0000_i1615"/>
        </w:object>
      </w: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False </w:t>
      </w:r>
    </w:p>
    <w:p w14:paraId="2751B495" w14:textId="77777777" w:rsidR="00711696" w:rsidRPr="00711696" w:rsidRDefault="00711696" w:rsidP="007116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3 points   </w:t>
      </w:r>
    </w:p>
    <w:p w14:paraId="04898130" w14:textId="77777777" w:rsidR="00711696" w:rsidRPr="00711696" w:rsidRDefault="00711696" w:rsidP="007116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1169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46 </w:t>
      </w:r>
    </w:p>
    <w:p w14:paraId="2A2DC5BC" w14:textId="77777777" w:rsidR="00711696" w:rsidRPr="00711696" w:rsidRDefault="00711696" w:rsidP="00711696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711696">
        <w:rPr>
          <w:rFonts w:ascii="Times New Roman" w:eastAsia="Times New Roman" w:hAnsi="Times New Roman" w:cs="Times New Roman"/>
          <w:color w:val="000000"/>
        </w:rPr>
        <w:t xml:space="preserve">The category of customers who are skeptical about whether global brands deliver higher quality goods are called _____. 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240"/>
        <w:gridCol w:w="1499"/>
      </w:tblGrid>
      <w:tr w:rsidR="00711696" w:rsidRPr="00711696" w14:paraId="6CFFACA1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079916" w14:textId="2373996E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06361C39">
                <v:shape id="_x0000_i1618" type="#_x0000_t75" style="width:18pt;height:15.6pt" o:ole="">
                  <v:imagedata r:id="rId7" o:title=""/>
                </v:shape>
                <w:control r:id="rId143" w:name="DefaultOcxName136" w:shapeid="_x0000_i1618"/>
              </w:object>
            </w:r>
          </w:p>
        </w:tc>
        <w:tc>
          <w:tcPr>
            <w:tcW w:w="0" w:type="auto"/>
            <w:vAlign w:val="center"/>
            <w:hideMark/>
          </w:tcPr>
          <w:p w14:paraId="7388A805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5CA2CF83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global dreamers </w:t>
            </w:r>
          </w:p>
        </w:tc>
      </w:tr>
      <w:tr w:rsidR="00711696" w:rsidRPr="00711696" w14:paraId="0E789B6E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8E86BD" w14:textId="3CF64403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64E56D1A">
                <v:shape id="_x0000_i1621" type="#_x0000_t75" style="width:18pt;height:15.6pt" o:ole="">
                  <v:imagedata r:id="rId7" o:title=""/>
                </v:shape>
                <w:control r:id="rId144" w:name="DefaultOcxName137" w:shapeid="_x0000_i1621"/>
              </w:object>
            </w:r>
          </w:p>
        </w:tc>
        <w:tc>
          <w:tcPr>
            <w:tcW w:w="0" w:type="auto"/>
            <w:vAlign w:val="center"/>
            <w:hideMark/>
          </w:tcPr>
          <w:p w14:paraId="21D3CA04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54F9CE9F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global agnostics </w:t>
            </w:r>
          </w:p>
        </w:tc>
      </w:tr>
      <w:tr w:rsidR="00711696" w:rsidRPr="00711696" w14:paraId="59B63CC4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EF937E" w14:textId="37EBFC16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360" w:dyaOrig="312" w14:anchorId="509779B4">
                <v:shape id="_x0000_i1624" type="#_x0000_t75" style="width:18pt;height:15.6pt" o:ole="">
                  <v:imagedata r:id="rId7" o:title=""/>
                </v:shape>
                <w:control r:id="rId145" w:name="DefaultOcxName138" w:shapeid="_x0000_i1624"/>
              </w:object>
            </w:r>
          </w:p>
        </w:tc>
        <w:tc>
          <w:tcPr>
            <w:tcW w:w="0" w:type="auto"/>
            <w:vAlign w:val="center"/>
            <w:hideMark/>
          </w:tcPr>
          <w:p w14:paraId="58FA1C04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696">
              <w:rPr>
                <w:rFonts w:ascii="Times New Roman" w:eastAsia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0E11BE17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global citizens </w:t>
            </w:r>
          </w:p>
        </w:tc>
      </w:tr>
      <w:tr w:rsidR="00711696" w:rsidRPr="00711696" w14:paraId="60CEEC22" w14:textId="77777777" w:rsidTr="00711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45FED3" w14:textId="4E2575CD" w:rsidR="00711696" w:rsidRPr="0054368A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4368A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object w:dxaOrig="360" w:dyaOrig="312" w14:anchorId="5E24C083">
                <v:shape id="_x0000_i1627" type="#_x0000_t75" style="width:18pt;height:15.6pt" o:ole="">
                  <v:imagedata r:id="rId7" o:title=""/>
                </v:shape>
                <w:control r:id="rId146" w:name="DefaultOcxName139" w:shapeid="_x0000_i1627"/>
              </w:object>
            </w:r>
          </w:p>
        </w:tc>
        <w:tc>
          <w:tcPr>
            <w:tcW w:w="0" w:type="auto"/>
            <w:vAlign w:val="center"/>
            <w:hideMark/>
          </w:tcPr>
          <w:p w14:paraId="7B4DB366" w14:textId="77777777" w:rsidR="00711696" w:rsidRPr="0054368A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4368A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6EE84C95" w14:textId="77777777" w:rsidR="00711696" w:rsidRPr="00711696" w:rsidRDefault="00711696" w:rsidP="007116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4368A"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antiglobals</w:t>
            </w:r>
            <w:proofErr w:type="spellEnd"/>
            <w:r w:rsidRPr="0071169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</w:tbl>
    <w:p w14:paraId="7D45C5DD" w14:textId="77777777" w:rsidR="00711696" w:rsidRPr="00711696" w:rsidRDefault="00711696" w:rsidP="007116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3 points   </w:t>
      </w:r>
    </w:p>
    <w:p w14:paraId="78C4B69A" w14:textId="77777777" w:rsidR="00711696" w:rsidRPr="00711696" w:rsidRDefault="00711696" w:rsidP="007116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1169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47 </w:t>
      </w:r>
    </w:p>
    <w:p w14:paraId="2D9E33F3" w14:textId="77777777" w:rsidR="00711696" w:rsidRPr="00711696" w:rsidRDefault="00711696" w:rsidP="00711696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711696">
        <w:rPr>
          <w:rFonts w:ascii="Times New Roman" w:eastAsia="Times New Roman" w:hAnsi="Times New Roman" w:cs="Times New Roman"/>
          <w:color w:val="000000"/>
        </w:rPr>
        <w:t xml:space="preserve">Total cost of ownership is often explicitly evaluated prior to purchase decisions. </w:t>
      </w:r>
    </w:p>
    <w:p w14:paraId="293BAA73" w14:textId="6BC8E7E6" w:rsidR="00711696" w:rsidRPr="00711696" w:rsidRDefault="00711696" w:rsidP="0071169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54368A">
        <w:rPr>
          <w:rFonts w:ascii="Times New Roman" w:eastAsia="Times New Roman" w:hAnsi="Times New Roman" w:cs="Times New Roman"/>
          <w:sz w:val="24"/>
          <w:szCs w:val="24"/>
          <w:highlight w:val="yellow"/>
        </w:rPr>
        <w:object w:dxaOrig="360" w:dyaOrig="312" w14:anchorId="42FA3E6D">
          <v:shape id="_x0000_i1630" type="#_x0000_t75" style="width:18pt;height:15.6pt" o:ole="">
            <v:imagedata r:id="rId7" o:title=""/>
          </v:shape>
          <w:control r:id="rId147" w:name="DefaultOcxName140" w:shapeid="_x0000_i1630"/>
        </w:object>
      </w:r>
      <w:r w:rsidRPr="0054368A">
        <w:rPr>
          <w:rFonts w:ascii="Times New Roman" w:eastAsia="Times New Roman" w:hAnsi="Times New Roman" w:cs="Times New Roman"/>
          <w:sz w:val="24"/>
          <w:szCs w:val="24"/>
          <w:highlight w:val="yellow"/>
        </w:rPr>
        <w:t>True</w:t>
      </w: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106C7F4" w14:textId="353101B4" w:rsidR="00711696" w:rsidRPr="00711696" w:rsidRDefault="00711696" w:rsidP="0071169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711696">
        <w:rPr>
          <w:rFonts w:ascii="Times New Roman" w:eastAsia="Times New Roman" w:hAnsi="Times New Roman" w:cs="Times New Roman"/>
          <w:sz w:val="24"/>
          <w:szCs w:val="24"/>
        </w:rPr>
        <w:object w:dxaOrig="360" w:dyaOrig="312" w14:anchorId="1539B776">
          <v:shape id="_x0000_i1633" type="#_x0000_t75" style="width:18pt;height:15.6pt" o:ole="">
            <v:imagedata r:id="rId7" o:title=""/>
          </v:shape>
          <w:control r:id="rId148" w:name="DefaultOcxName141" w:shapeid="_x0000_i1633"/>
        </w:object>
      </w:r>
      <w:r w:rsidRPr="00711696">
        <w:rPr>
          <w:rFonts w:ascii="Times New Roman" w:eastAsia="Times New Roman" w:hAnsi="Times New Roman" w:cs="Times New Roman"/>
          <w:sz w:val="24"/>
          <w:szCs w:val="24"/>
        </w:rPr>
        <w:t xml:space="preserve">False </w:t>
      </w:r>
    </w:p>
    <w:p w14:paraId="77828D7A" w14:textId="77777777" w:rsidR="00711696" w:rsidRPr="00711696" w:rsidRDefault="00711696" w:rsidP="007116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1169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48 </w:t>
      </w:r>
    </w:p>
    <w:p w14:paraId="667A89EA" w14:textId="4F321AA9" w:rsidR="00711696" w:rsidRDefault="00711696" w:rsidP="00711696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711696">
        <w:rPr>
          <w:rFonts w:ascii="Times New Roman" w:eastAsia="Times New Roman" w:hAnsi="Times New Roman" w:cs="Times New Roman"/>
          <w:color w:val="000000"/>
        </w:rPr>
        <w:t xml:space="preserve">Elaborate on the major concerns faced by MNEs doing business around the world. </w:t>
      </w:r>
    </w:p>
    <w:p w14:paraId="503593CE" w14:textId="475B1C12" w:rsidR="0054368A" w:rsidRDefault="0054368A" w:rsidP="0054368A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They include the following;</w:t>
      </w:r>
    </w:p>
    <w:p w14:paraId="0D50C618" w14:textId="3C29D94B" w:rsidR="0054368A" w:rsidRPr="0054368A" w:rsidRDefault="0054368A" w:rsidP="0054368A">
      <w:pPr>
        <w:pStyle w:val="ListParagraph"/>
        <w:numPr>
          <w:ilvl w:val="0"/>
          <w:numId w:val="51"/>
        </w:numPr>
        <w:spacing w:before="100" w:beforeAutospacing="1" w:after="100" w:afterAutospacing="1" w:line="240" w:lineRule="auto"/>
        <w:ind w:left="1170"/>
        <w:rPr>
          <w:rStyle w:val="Strong"/>
          <w:rFonts w:ascii="Helvetica Neue" w:hAnsi="Helvetica Neue"/>
          <w:color w:val="444444"/>
          <w:shd w:val="clear" w:color="auto" w:fill="FFFFFF"/>
        </w:rPr>
      </w:pPr>
      <w:r w:rsidRPr="0054368A">
        <w:rPr>
          <w:rStyle w:val="Strong"/>
          <w:rFonts w:ascii="Helvetica Neue" w:hAnsi="Helvetica Neue"/>
          <w:color w:val="444444"/>
          <w:shd w:val="clear" w:color="auto" w:fill="FFFFFF"/>
        </w:rPr>
        <w:t>The Physical Distance</w:t>
      </w:r>
    </w:p>
    <w:p w14:paraId="2C81D66F" w14:textId="47B962B0" w:rsidR="0054368A" w:rsidRPr="0054368A" w:rsidRDefault="0054368A" w:rsidP="0054368A">
      <w:pPr>
        <w:pStyle w:val="ListParagraph"/>
        <w:numPr>
          <w:ilvl w:val="0"/>
          <w:numId w:val="51"/>
        </w:numPr>
        <w:spacing w:before="100" w:beforeAutospacing="1" w:after="100" w:afterAutospacing="1" w:line="240" w:lineRule="auto"/>
        <w:ind w:left="1170"/>
        <w:rPr>
          <w:rStyle w:val="Strong"/>
          <w:rFonts w:ascii="Helvetica Neue" w:hAnsi="Helvetica Neue"/>
          <w:color w:val="444444"/>
          <w:shd w:val="clear" w:color="auto" w:fill="FFFFFF"/>
        </w:rPr>
      </w:pPr>
      <w:r w:rsidRPr="0054368A">
        <w:rPr>
          <w:rStyle w:val="Strong"/>
          <w:rFonts w:ascii="Helvetica Neue" w:hAnsi="Helvetica Neue"/>
          <w:color w:val="444444"/>
          <w:shd w:val="clear" w:color="auto" w:fill="FFFFFF"/>
        </w:rPr>
        <w:t>Mastering Marketing</w:t>
      </w:r>
    </w:p>
    <w:p w14:paraId="2E0BD62D" w14:textId="596F0D09" w:rsidR="0054368A" w:rsidRPr="0054368A" w:rsidRDefault="0054368A" w:rsidP="0054368A">
      <w:pPr>
        <w:pStyle w:val="ListParagraph"/>
        <w:numPr>
          <w:ilvl w:val="0"/>
          <w:numId w:val="51"/>
        </w:numPr>
        <w:spacing w:before="100" w:beforeAutospacing="1" w:after="100" w:afterAutospacing="1" w:line="240" w:lineRule="auto"/>
        <w:ind w:left="1170"/>
        <w:rPr>
          <w:rFonts w:ascii="Times New Roman" w:eastAsia="Times New Roman" w:hAnsi="Times New Roman" w:cs="Times New Roman"/>
          <w:color w:val="000000"/>
        </w:rPr>
      </w:pPr>
      <w:r w:rsidRPr="0054368A">
        <w:rPr>
          <w:rStyle w:val="Strong"/>
          <w:rFonts w:ascii="Helvetica Neue" w:hAnsi="Helvetica Neue"/>
          <w:color w:val="444444"/>
          <w:shd w:val="clear" w:color="auto" w:fill="FFFFFF"/>
        </w:rPr>
        <w:t>Properly Adapting Documents and Content to the Culture</w:t>
      </w:r>
    </w:p>
    <w:p w14:paraId="4A3B45D7" w14:textId="77777777" w:rsidR="00711696" w:rsidRPr="00711696" w:rsidRDefault="00711696" w:rsidP="007116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1169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49 </w:t>
      </w:r>
    </w:p>
    <w:p w14:paraId="5EF31408" w14:textId="6A898C2F" w:rsidR="00711696" w:rsidRDefault="00711696" w:rsidP="00711696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711696">
        <w:rPr>
          <w:rFonts w:ascii="Times New Roman" w:eastAsia="Times New Roman" w:hAnsi="Times New Roman" w:cs="Times New Roman"/>
          <w:color w:val="000000"/>
        </w:rPr>
        <w:t xml:space="preserve">What are centers of excellence? </w:t>
      </w:r>
    </w:p>
    <w:p w14:paraId="39D3CB7B" w14:textId="78AC15F7" w:rsidR="000A5699" w:rsidRPr="00711696" w:rsidRDefault="000A5699" w:rsidP="000A56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It </w:t>
      </w:r>
      <w:r>
        <w:rPr>
          <w:rFonts w:ascii="Arial" w:hAnsi="Arial" w:cs="Arial"/>
          <w:color w:val="222222"/>
          <w:shd w:val="clear" w:color="auto" w:fill="FFFFFF"/>
        </w:rPr>
        <w:t>is a body in an organization that works across business units (BUs) or product lines within a BU and has a leading-edge knowledge and competency in that area.</w:t>
      </w:r>
    </w:p>
    <w:p w14:paraId="1609C670" w14:textId="77777777" w:rsidR="00711696" w:rsidRPr="00711696" w:rsidRDefault="00711696" w:rsidP="007116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1169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50 </w:t>
      </w:r>
    </w:p>
    <w:p w14:paraId="100E7E66" w14:textId="4D2DD3B3" w:rsidR="00711696" w:rsidRDefault="00711696" w:rsidP="00711696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711696">
        <w:rPr>
          <w:rFonts w:ascii="Times New Roman" w:eastAsia="Times New Roman" w:hAnsi="Times New Roman" w:cs="Times New Roman"/>
          <w:color w:val="000000"/>
        </w:rPr>
        <w:t xml:space="preserve">Explain the concept of microfinance. </w:t>
      </w:r>
    </w:p>
    <w:p w14:paraId="721F4C85" w14:textId="22635E28" w:rsidR="000A5699" w:rsidRPr="00711696" w:rsidRDefault="000A5699" w:rsidP="000A56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Arial" w:hAnsi="Arial" w:cs="Arial"/>
          <w:b/>
          <w:bCs/>
          <w:color w:val="222222"/>
          <w:shd w:val="clear" w:color="auto" w:fill="FFFFFF"/>
        </w:rPr>
        <w:t>Microfinance</w:t>
      </w:r>
      <w:r>
        <w:rPr>
          <w:rFonts w:ascii="Arial" w:hAnsi="Arial" w:cs="Arial"/>
          <w:color w:val="222222"/>
          <w:shd w:val="clear" w:color="auto" w:fill="FFFFFF"/>
        </w:rPr>
        <w:t>, also called </w:t>
      </w:r>
      <w:r>
        <w:rPr>
          <w:rFonts w:ascii="Arial" w:hAnsi="Arial" w:cs="Arial"/>
          <w:b/>
          <w:bCs/>
          <w:color w:val="222222"/>
          <w:shd w:val="clear" w:color="auto" w:fill="FFFFFF"/>
        </w:rPr>
        <w:t>microcredit</w:t>
      </w:r>
      <w:r>
        <w:rPr>
          <w:rFonts w:ascii="Arial" w:hAnsi="Arial" w:cs="Arial"/>
          <w:color w:val="222222"/>
          <w:shd w:val="clear" w:color="auto" w:fill="FFFFFF"/>
        </w:rPr>
        <w:t>​, is a type of banking service that is provided to unemployed or low-income individuals or groups who otherwise would have no other access to financial services</w:t>
      </w:r>
      <w:r>
        <w:rPr>
          <w:rFonts w:ascii="Arial" w:hAnsi="Arial" w:cs="Arial"/>
          <w:color w:val="222222"/>
          <w:shd w:val="clear" w:color="auto" w:fill="FFFFFF"/>
        </w:rPr>
        <w:t>.</w:t>
      </w:r>
    </w:p>
    <w:bookmarkEnd w:id="0"/>
    <w:p w14:paraId="2169BA62" w14:textId="10C79DC4" w:rsidR="00207310" w:rsidRDefault="00207310"/>
    <w:sectPr w:rsidR="002073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altName w:val="Sylfae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B0E15"/>
    <w:multiLevelType w:val="multilevel"/>
    <w:tmpl w:val="FF5AE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C40CE7"/>
    <w:multiLevelType w:val="multilevel"/>
    <w:tmpl w:val="3A623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873158"/>
    <w:multiLevelType w:val="multilevel"/>
    <w:tmpl w:val="5F1E99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585D61"/>
    <w:multiLevelType w:val="multilevel"/>
    <w:tmpl w:val="3ED27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20589C"/>
    <w:multiLevelType w:val="multilevel"/>
    <w:tmpl w:val="28D85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82765A"/>
    <w:multiLevelType w:val="multilevel"/>
    <w:tmpl w:val="7C122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635DC4"/>
    <w:multiLevelType w:val="multilevel"/>
    <w:tmpl w:val="D0B69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F04C79"/>
    <w:multiLevelType w:val="multilevel"/>
    <w:tmpl w:val="2B56C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2F2566"/>
    <w:multiLevelType w:val="multilevel"/>
    <w:tmpl w:val="F55C4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B72AF0"/>
    <w:multiLevelType w:val="multilevel"/>
    <w:tmpl w:val="D7F6A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26A6EF9"/>
    <w:multiLevelType w:val="multilevel"/>
    <w:tmpl w:val="185A9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2834108"/>
    <w:multiLevelType w:val="multilevel"/>
    <w:tmpl w:val="24183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2FC4C4B"/>
    <w:multiLevelType w:val="multilevel"/>
    <w:tmpl w:val="5C6AC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48823F8"/>
    <w:multiLevelType w:val="multilevel"/>
    <w:tmpl w:val="41E66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87E2221"/>
    <w:multiLevelType w:val="multilevel"/>
    <w:tmpl w:val="E54E9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9CC4093"/>
    <w:multiLevelType w:val="multilevel"/>
    <w:tmpl w:val="FB50F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BED6B25"/>
    <w:multiLevelType w:val="multilevel"/>
    <w:tmpl w:val="905A6C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1611E91"/>
    <w:multiLevelType w:val="multilevel"/>
    <w:tmpl w:val="BB5A1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2702545"/>
    <w:multiLevelType w:val="multilevel"/>
    <w:tmpl w:val="FE1A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65D4BDD"/>
    <w:multiLevelType w:val="multilevel"/>
    <w:tmpl w:val="45B80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7487398"/>
    <w:multiLevelType w:val="multilevel"/>
    <w:tmpl w:val="CED453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7CC5632"/>
    <w:multiLevelType w:val="multilevel"/>
    <w:tmpl w:val="067891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7CF484E"/>
    <w:multiLevelType w:val="multilevel"/>
    <w:tmpl w:val="36560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81A0DBB"/>
    <w:multiLevelType w:val="multilevel"/>
    <w:tmpl w:val="BC9C3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A0D4201"/>
    <w:multiLevelType w:val="multilevel"/>
    <w:tmpl w:val="A06E17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AF8039A"/>
    <w:multiLevelType w:val="multilevel"/>
    <w:tmpl w:val="923481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AFF00EE"/>
    <w:multiLevelType w:val="multilevel"/>
    <w:tmpl w:val="AF5CF1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C971C50"/>
    <w:multiLevelType w:val="multilevel"/>
    <w:tmpl w:val="BB9CD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CCE6638"/>
    <w:multiLevelType w:val="multilevel"/>
    <w:tmpl w:val="8F02D0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D7274EB"/>
    <w:multiLevelType w:val="multilevel"/>
    <w:tmpl w:val="541AF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10E04BF"/>
    <w:multiLevelType w:val="multilevel"/>
    <w:tmpl w:val="88243F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1384E4D"/>
    <w:multiLevelType w:val="multilevel"/>
    <w:tmpl w:val="3D16E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5077316"/>
    <w:multiLevelType w:val="multilevel"/>
    <w:tmpl w:val="C52EE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B490766"/>
    <w:multiLevelType w:val="multilevel"/>
    <w:tmpl w:val="23F6E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BA536BE"/>
    <w:multiLevelType w:val="multilevel"/>
    <w:tmpl w:val="A79A3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5B37B68"/>
    <w:multiLevelType w:val="multilevel"/>
    <w:tmpl w:val="0E5EA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64B4C44"/>
    <w:multiLevelType w:val="multilevel"/>
    <w:tmpl w:val="2DA0C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77D1E9C"/>
    <w:multiLevelType w:val="multilevel"/>
    <w:tmpl w:val="D83AC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862651E"/>
    <w:multiLevelType w:val="multilevel"/>
    <w:tmpl w:val="0352D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876623C"/>
    <w:multiLevelType w:val="multilevel"/>
    <w:tmpl w:val="DECCC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58840C98"/>
    <w:multiLevelType w:val="multilevel"/>
    <w:tmpl w:val="94FE5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5B0D5A43"/>
    <w:multiLevelType w:val="multilevel"/>
    <w:tmpl w:val="08B67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5F75691C"/>
    <w:multiLevelType w:val="multilevel"/>
    <w:tmpl w:val="63588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A57562C"/>
    <w:multiLevelType w:val="multilevel"/>
    <w:tmpl w:val="42343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01D5A12"/>
    <w:multiLevelType w:val="multilevel"/>
    <w:tmpl w:val="500A1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5F62DF7"/>
    <w:multiLevelType w:val="multilevel"/>
    <w:tmpl w:val="36966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71B1709"/>
    <w:multiLevelType w:val="multilevel"/>
    <w:tmpl w:val="B11E5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90911BE"/>
    <w:multiLevelType w:val="multilevel"/>
    <w:tmpl w:val="B5982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A3507D8"/>
    <w:multiLevelType w:val="multilevel"/>
    <w:tmpl w:val="1070E8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A683637"/>
    <w:multiLevelType w:val="multilevel"/>
    <w:tmpl w:val="54DCDC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7B8628A6"/>
    <w:multiLevelType w:val="hybridMultilevel"/>
    <w:tmpl w:val="2D00D1A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30"/>
  </w:num>
  <w:num w:numId="3">
    <w:abstractNumId w:val="17"/>
  </w:num>
  <w:num w:numId="4">
    <w:abstractNumId w:val="18"/>
  </w:num>
  <w:num w:numId="5">
    <w:abstractNumId w:val="48"/>
  </w:num>
  <w:num w:numId="6">
    <w:abstractNumId w:val="34"/>
  </w:num>
  <w:num w:numId="7">
    <w:abstractNumId w:val="13"/>
  </w:num>
  <w:num w:numId="8">
    <w:abstractNumId w:val="10"/>
  </w:num>
  <w:num w:numId="9">
    <w:abstractNumId w:val="19"/>
  </w:num>
  <w:num w:numId="10">
    <w:abstractNumId w:val="7"/>
  </w:num>
  <w:num w:numId="11">
    <w:abstractNumId w:val="26"/>
  </w:num>
  <w:num w:numId="12">
    <w:abstractNumId w:val="15"/>
  </w:num>
  <w:num w:numId="13">
    <w:abstractNumId w:val="43"/>
  </w:num>
  <w:num w:numId="14">
    <w:abstractNumId w:val="45"/>
  </w:num>
  <w:num w:numId="15">
    <w:abstractNumId w:val="5"/>
  </w:num>
  <w:num w:numId="16">
    <w:abstractNumId w:val="9"/>
  </w:num>
  <w:num w:numId="17">
    <w:abstractNumId w:val="35"/>
  </w:num>
  <w:num w:numId="18">
    <w:abstractNumId w:val="8"/>
  </w:num>
  <w:num w:numId="19">
    <w:abstractNumId w:val="11"/>
  </w:num>
  <w:num w:numId="20">
    <w:abstractNumId w:val="39"/>
  </w:num>
  <w:num w:numId="21">
    <w:abstractNumId w:val="24"/>
  </w:num>
  <w:num w:numId="22">
    <w:abstractNumId w:val="33"/>
  </w:num>
  <w:num w:numId="23">
    <w:abstractNumId w:val="42"/>
  </w:num>
  <w:num w:numId="24">
    <w:abstractNumId w:val="22"/>
  </w:num>
  <w:num w:numId="25">
    <w:abstractNumId w:val="49"/>
  </w:num>
  <w:num w:numId="26">
    <w:abstractNumId w:val="29"/>
  </w:num>
  <w:num w:numId="27">
    <w:abstractNumId w:val="6"/>
  </w:num>
  <w:num w:numId="28">
    <w:abstractNumId w:val="46"/>
  </w:num>
  <w:num w:numId="29">
    <w:abstractNumId w:val="12"/>
  </w:num>
  <w:num w:numId="30">
    <w:abstractNumId w:val="21"/>
  </w:num>
  <w:num w:numId="31">
    <w:abstractNumId w:val="44"/>
  </w:num>
  <w:num w:numId="32">
    <w:abstractNumId w:val="28"/>
  </w:num>
  <w:num w:numId="33">
    <w:abstractNumId w:val="0"/>
  </w:num>
  <w:num w:numId="34">
    <w:abstractNumId w:val="2"/>
  </w:num>
  <w:num w:numId="35">
    <w:abstractNumId w:val="20"/>
  </w:num>
  <w:num w:numId="36">
    <w:abstractNumId w:val="23"/>
  </w:num>
  <w:num w:numId="37">
    <w:abstractNumId w:val="36"/>
  </w:num>
  <w:num w:numId="38">
    <w:abstractNumId w:val="16"/>
  </w:num>
  <w:num w:numId="39">
    <w:abstractNumId w:val="1"/>
  </w:num>
  <w:num w:numId="40">
    <w:abstractNumId w:val="14"/>
  </w:num>
  <w:num w:numId="41">
    <w:abstractNumId w:val="40"/>
  </w:num>
  <w:num w:numId="42">
    <w:abstractNumId w:val="27"/>
  </w:num>
  <w:num w:numId="43">
    <w:abstractNumId w:val="3"/>
  </w:num>
  <w:num w:numId="44">
    <w:abstractNumId w:val="41"/>
  </w:num>
  <w:num w:numId="45">
    <w:abstractNumId w:val="37"/>
  </w:num>
  <w:num w:numId="46">
    <w:abstractNumId w:val="4"/>
  </w:num>
  <w:num w:numId="47">
    <w:abstractNumId w:val="31"/>
  </w:num>
  <w:num w:numId="48">
    <w:abstractNumId w:val="47"/>
  </w:num>
  <w:num w:numId="49">
    <w:abstractNumId w:val="32"/>
  </w:num>
  <w:num w:numId="50">
    <w:abstractNumId w:val="38"/>
  </w:num>
  <w:num w:numId="51">
    <w:abstractNumId w:val="50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0NzYwN7I0tTAxsTRR0lEKTi0uzszPAykwrAUAaYsK4ywAAAA="/>
  </w:docVars>
  <w:rsids>
    <w:rsidRoot w:val="00711696"/>
    <w:rsid w:val="000530DF"/>
    <w:rsid w:val="000A5699"/>
    <w:rsid w:val="00207310"/>
    <w:rsid w:val="003F1387"/>
    <w:rsid w:val="0054368A"/>
    <w:rsid w:val="00711696"/>
    <w:rsid w:val="00875993"/>
    <w:rsid w:val="00D23F03"/>
    <w:rsid w:val="00EB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8"/>
    <o:shapelayout v:ext="edit">
      <o:idmap v:ext="edit" data="1"/>
    </o:shapelayout>
  </w:shapeDefaults>
  <w:decimalSymbol w:val="."/>
  <w:listSeparator w:val=","/>
  <w14:docId w14:val="19793EDB"/>
  <w15:chartTrackingRefBased/>
  <w15:docId w15:val="{96DA4063-CDA5-4592-AC0D-560C09076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71169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11696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msonormal0">
    <w:name w:val="msonormal"/>
    <w:basedOn w:val="Normal"/>
    <w:rsid w:val="007116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7116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elderrortext">
    <w:name w:val="fielderrortext"/>
    <w:basedOn w:val="DefaultParagraphFont"/>
    <w:rsid w:val="00711696"/>
  </w:style>
  <w:style w:type="character" w:customStyle="1" w:styleId="steptitleright">
    <w:name w:val="steptitleright"/>
    <w:basedOn w:val="DefaultParagraphFont"/>
    <w:rsid w:val="00711696"/>
  </w:style>
  <w:style w:type="paragraph" w:customStyle="1" w:styleId="taskbuttondiv">
    <w:name w:val="taskbuttondiv"/>
    <w:basedOn w:val="Normal"/>
    <w:rsid w:val="007116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87599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87599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87599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875993"/>
    <w:rPr>
      <w:rFonts w:ascii="Arial" w:hAnsi="Arial" w:cs="Arial"/>
      <w:vanish/>
      <w:sz w:val="16"/>
      <w:szCs w:val="16"/>
    </w:rPr>
  </w:style>
  <w:style w:type="character" w:styleId="Strong">
    <w:name w:val="Strong"/>
    <w:basedOn w:val="DefaultParagraphFont"/>
    <w:uiPriority w:val="22"/>
    <w:qFormat/>
    <w:rsid w:val="0054368A"/>
    <w:rPr>
      <w:b/>
      <w:bCs/>
    </w:rPr>
  </w:style>
  <w:style w:type="paragraph" w:styleId="ListParagraph">
    <w:name w:val="List Paragraph"/>
    <w:basedOn w:val="Normal"/>
    <w:uiPriority w:val="34"/>
    <w:qFormat/>
    <w:rsid w:val="005436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25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00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89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88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920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527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27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451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457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08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10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276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883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180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21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559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438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850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208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376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690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767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773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949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36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94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027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02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53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885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743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443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693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605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508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857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2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79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802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32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196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06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509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471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041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320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314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87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16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489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891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429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09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45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875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71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26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939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466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1317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035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70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399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286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68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50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660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093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343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62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85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98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625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849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193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806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70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21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92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2565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139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010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1445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305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3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47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829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93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7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03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567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27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833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71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808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65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1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610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39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622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46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191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7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656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59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816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25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69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368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107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994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071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8914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375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589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253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641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232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281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72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467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484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93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808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17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898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182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0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401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430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58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42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44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990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605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94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915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83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356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78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498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655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41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19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83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001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938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03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292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94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740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317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330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14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316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757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85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335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776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96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2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557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3635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849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169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758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5986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89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459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165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34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4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358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505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00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410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281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56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745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556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197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407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754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410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868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266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55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37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152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692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52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39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85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180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4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836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3865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096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720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564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231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420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1780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520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927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48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34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006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988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92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50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508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704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62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82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048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643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540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33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324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615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785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795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97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123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04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39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46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05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399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411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63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88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16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238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647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895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53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638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723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54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73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024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158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005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020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66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66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6549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346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08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43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931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61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64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719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095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38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317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499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2695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7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89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418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91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941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54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99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426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33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539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032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3041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286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81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645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998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749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258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6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039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27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1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106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620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48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208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011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42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255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700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132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619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00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0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176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005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9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4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300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111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04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63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449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32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68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49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84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573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945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0075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48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213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05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81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440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458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865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127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235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395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366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3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199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43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27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15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58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362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9001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61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93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681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764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095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466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93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931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276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484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28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07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80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494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23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62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22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0950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902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4895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51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46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488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508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552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390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721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52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673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55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4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867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31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005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649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557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9683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456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41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523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251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61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052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499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90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99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73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444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170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71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56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96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17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896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51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12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85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309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20.xml"/><Relationship Id="rId117" Type="http://schemas.openxmlformats.org/officeDocument/2006/relationships/control" Target="activeX/activeX111.xml"/><Relationship Id="rId21" Type="http://schemas.openxmlformats.org/officeDocument/2006/relationships/control" Target="activeX/activeX15.xml"/><Relationship Id="rId42" Type="http://schemas.openxmlformats.org/officeDocument/2006/relationships/control" Target="activeX/activeX36.xml"/><Relationship Id="rId47" Type="http://schemas.openxmlformats.org/officeDocument/2006/relationships/control" Target="activeX/activeX41.xml"/><Relationship Id="rId63" Type="http://schemas.openxmlformats.org/officeDocument/2006/relationships/control" Target="activeX/activeX57.xml"/><Relationship Id="rId68" Type="http://schemas.openxmlformats.org/officeDocument/2006/relationships/control" Target="activeX/activeX62.xml"/><Relationship Id="rId84" Type="http://schemas.openxmlformats.org/officeDocument/2006/relationships/control" Target="activeX/activeX78.xml"/><Relationship Id="rId89" Type="http://schemas.openxmlformats.org/officeDocument/2006/relationships/control" Target="activeX/activeX83.xml"/><Relationship Id="rId112" Type="http://schemas.openxmlformats.org/officeDocument/2006/relationships/control" Target="activeX/activeX106.xml"/><Relationship Id="rId133" Type="http://schemas.openxmlformats.org/officeDocument/2006/relationships/control" Target="activeX/activeX127.xml"/><Relationship Id="rId138" Type="http://schemas.openxmlformats.org/officeDocument/2006/relationships/control" Target="activeX/activeX132.xml"/><Relationship Id="rId16" Type="http://schemas.openxmlformats.org/officeDocument/2006/relationships/control" Target="activeX/activeX10.xml"/><Relationship Id="rId107" Type="http://schemas.openxmlformats.org/officeDocument/2006/relationships/control" Target="activeX/activeX101.xml"/><Relationship Id="rId11" Type="http://schemas.openxmlformats.org/officeDocument/2006/relationships/control" Target="activeX/activeX5.xml"/><Relationship Id="rId32" Type="http://schemas.openxmlformats.org/officeDocument/2006/relationships/control" Target="activeX/activeX26.xml"/><Relationship Id="rId37" Type="http://schemas.openxmlformats.org/officeDocument/2006/relationships/control" Target="activeX/activeX31.xml"/><Relationship Id="rId53" Type="http://schemas.openxmlformats.org/officeDocument/2006/relationships/control" Target="activeX/activeX47.xml"/><Relationship Id="rId58" Type="http://schemas.openxmlformats.org/officeDocument/2006/relationships/control" Target="activeX/activeX52.xml"/><Relationship Id="rId74" Type="http://schemas.openxmlformats.org/officeDocument/2006/relationships/control" Target="activeX/activeX68.xml"/><Relationship Id="rId79" Type="http://schemas.openxmlformats.org/officeDocument/2006/relationships/control" Target="activeX/activeX73.xml"/><Relationship Id="rId102" Type="http://schemas.openxmlformats.org/officeDocument/2006/relationships/control" Target="activeX/activeX96.xml"/><Relationship Id="rId123" Type="http://schemas.openxmlformats.org/officeDocument/2006/relationships/control" Target="activeX/activeX117.xml"/><Relationship Id="rId128" Type="http://schemas.openxmlformats.org/officeDocument/2006/relationships/control" Target="activeX/activeX122.xml"/><Relationship Id="rId144" Type="http://schemas.openxmlformats.org/officeDocument/2006/relationships/control" Target="activeX/activeX138.xml"/><Relationship Id="rId149" Type="http://schemas.openxmlformats.org/officeDocument/2006/relationships/fontTable" Target="fontTable.xml"/><Relationship Id="rId5" Type="http://schemas.openxmlformats.org/officeDocument/2006/relationships/image" Target="media/image1.wmf"/><Relationship Id="rId90" Type="http://schemas.openxmlformats.org/officeDocument/2006/relationships/control" Target="activeX/activeX84.xml"/><Relationship Id="rId95" Type="http://schemas.openxmlformats.org/officeDocument/2006/relationships/control" Target="activeX/activeX89.xml"/><Relationship Id="rId22" Type="http://schemas.openxmlformats.org/officeDocument/2006/relationships/control" Target="activeX/activeX16.xml"/><Relationship Id="rId27" Type="http://schemas.openxmlformats.org/officeDocument/2006/relationships/control" Target="activeX/activeX21.xml"/><Relationship Id="rId43" Type="http://schemas.openxmlformats.org/officeDocument/2006/relationships/control" Target="activeX/activeX37.xml"/><Relationship Id="rId48" Type="http://schemas.openxmlformats.org/officeDocument/2006/relationships/control" Target="activeX/activeX42.xml"/><Relationship Id="rId64" Type="http://schemas.openxmlformats.org/officeDocument/2006/relationships/control" Target="activeX/activeX58.xml"/><Relationship Id="rId69" Type="http://schemas.openxmlformats.org/officeDocument/2006/relationships/control" Target="activeX/activeX63.xml"/><Relationship Id="rId113" Type="http://schemas.openxmlformats.org/officeDocument/2006/relationships/control" Target="activeX/activeX107.xml"/><Relationship Id="rId118" Type="http://schemas.openxmlformats.org/officeDocument/2006/relationships/control" Target="activeX/activeX112.xml"/><Relationship Id="rId134" Type="http://schemas.openxmlformats.org/officeDocument/2006/relationships/control" Target="activeX/activeX128.xml"/><Relationship Id="rId139" Type="http://schemas.openxmlformats.org/officeDocument/2006/relationships/control" Target="activeX/activeX133.xml"/><Relationship Id="rId80" Type="http://schemas.openxmlformats.org/officeDocument/2006/relationships/control" Target="activeX/activeX74.xml"/><Relationship Id="rId85" Type="http://schemas.openxmlformats.org/officeDocument/2006/relationships/control" Target="activeX/activeX79.xml"/><Relationship Id="rId150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control" Target="activeX/activeX6.xml"/><Relationship Id="rId17" Type="http://schemas.openxmlformats.org/officeDocument/2006/relationships/control" Target="activeX/activeX11.xml"/><Relationship Id="rId25" Type="http://schemas.openxmlformats.org/officeDocument/2006/relationships/control" Target="activeX/activeX19.xml"/><Relationship Id="rId33" Type="http://schemas.openxmlformats.org/officeDocument/2006/relationships/control" Target="activeX/activeX27.xml"/><Relationship Id="rId38" Type="http://schemas.openxmlformats.org/officeDocument/2006/relationships/control" Target="activeX/activeX32.xml"/><Relationship Id="rId46" Type="http://schemas.openxmlformats.org/officeDocument/2006/relationships/control" Target="activeX/activeX40.xml"/><Relationship Id="rId59" Type="http://schemas.openxmlformats.org/officeDocument/2006/relationships/control" Target="activeX/activeX53.xml"/><Relationship Id="rId67" Type="http://schemas.openxmlformats.org/officeDocument/2006/relationships/control" Target="activeX/activeX61.xml"/><Relationship Id="rId103" Type="http://schemas.openxmlformats.org/officeDocument/2006/relationships/control" Target="activeX/activeX97.xml"/><Relationship Id="rId108" Type="http://schemas.openxmlformats.org/officeDocument/2006/relationships/control" Target="activeX/activeX102.xml"/><Relationship Id="rId116" Type="http://schemas.openxmlformats.org/officeDocument/2006/relationships/control" Target="activeX/activeX110.xml"/><Relationship Id="rId124" Type="http://schemas.openxmlformats.org/officeDocument/2006/relationships/control" Target="activeX/activeX118.xml"/><Relationship Id="rId129" Type="http://schemas.openxmlformats.org/officeDocument/2006/relationships/control" Target="activeX/activeX123.xml"/><Relationship Id="rId137" Type="http://schemas.openxmlformats.org/officeDocument/2006/relationships/control" Target="activeX/activeX131.xml"/><Relationship Id="rId20" Type="http://schemas.openxmlformats.org/officeDocument/2006/relationships/control" Target="activeX/activeX14.xml"/><Relationship Id="rId41" Type="http://schemas.openxmlformats.org/officeDocument/2006/relationships/control" Target="activeX/activeX35.xml"/><Relationship Id="rId54" Type="http://schemas.openxmlformats.org/officeDocument/2006/relationships/control" Target="activeX/activeX48.xml"/><Relationship Id="rId62" Type="http://schemas.openxmlformats.org/officeDocument/2006/relationships/control" Target="activeX/activeX56.xml"/><Relationship Id="rId70" Type="http://schemas.openxmlformats.org/officeDocument/2006/relationships/control" Target="activeX/activeX64.xml"/><Relationship Id="rId75" Type="http://schemas.openxmlformats.org/officeDocument/2006/relationships/control" Target="activeX/activeX69.xml"/><Relationship Id="rId83" Type="http://schemas.openxmlformats.org/officeDocument/2006/relationships/control" Target="activeX/activeX77.xml"/><Relationship Id="rId88" Type="http://schemas.openxmlformats.org/officeDocument/2006/relationships/control" Target="activeX/activeX82.xml"/><Relationship Id="rId91" Type="http://schemas.openxmlformats.org/officeDocument/2006/relationships/control" Target="activeX/activeX85.xml"/><Relationship Id="rId96" Type="http://schemas.openxmlformats.org/officeDocument/2006/relationships/control" Target="activeX/activeX90.xml"/><Relationship Id="rId111" Type="http://schemas.openxmlformats.org/officeDocument/2006/relationships/control" Target="activeX/activeX105.xml"/><Relationship Id="rId132" Type="http://schemas.openxmlformats.org/officeDocument/2006/relationships/control" Target="activeX/activeX126.xml"/><Relationship Id="rId140" Type="http://schemas.openxmlformats.org/officeDocument/2006/relationships/control" Target="activeX/activeX134.xml"/><Relationship Id="rId145" Type="http://schemas.openxmlformats.org/officeDocument/2006/relationships/control" Target="activeX/activeX139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5" Type="http://schemas.openxmlformats.org/officeDocument/2006/relationships/control" Target="activeX/activeX9.xml"/><Relationship Id="rId23" Type="http://schemas.openxmlformats.org/officeDocument/2006/relationships/control" Target="activeX/activeX17.xml"/><Relationship Id="rId28" Type="http://schemas.openxmlformats.org/officeDocument/2006/relationships/control" Target="activeX/activeX22.xml"/><Relationship Id="rId36" Type="http://schemas.openxmlformats.org/officeDocument/2006/relationships/control" Target="activeX/activeX30.xml"/><Relationship Id="rId49" Type="http://schemas.openxmlformats.org/officeDocument/2006/relationships/control" Target="activeX/activeX43.xml"/><Relationship Id="rId57" Type="http://schemas.openxmlformats.org/officeDocument/2006/relationships/control" Target="activeX/activeX51.xml"/><Relationship Id="rId106" Type="http://schemas.openxmlformats.org/officeDocument/2006/relationships/control" Target="activeX/activeX100.xml"/><Relationship Id="rId114" Type="http://schemas.openxmlformats.org/officeDocument/2006/relationships/control" Target="activeX/activeX108.xml"/><Relationship Id="rId119" Type="http://schemas.openxmlformats.org/officeDocument/2006/relationships/control" Target="activeX/activeX113.xml"/><Relationship Id="rId127" Type="http://schemas.openxmlformats.org/officeDocument/2006/relationships/control" Target="activeX/activeX121.xml"/><Relationship Id="rId10" Type="http://schemas.openxmlformats.org/officeDocument/2006/relationships/control" Target="activeX/activeX4.xml"/><Relationship Id="rId31" Type="http://schemas.openxmlformats.org/officeDocument/2006/relationships/control" Target="activeX/activeX25.xml"/><Relationship Id="rId44" Type="http://schemas.openxmlformats.org/officeDocument/2006/relationships/control" Target="activeX/activeX38.xml"/><Relationship Id="rId52" Type="http://schemas.openxmlformats.org/officeDocument/2006/relationships/control" Target="activeX/activeX46.xml"/><Relationship Id="rId60" Type="http://schemas.openxmlformats.org/officeDocument/2006/relationships/control" Target="activeX/activeX54.xml"/><Relationship Id="rId65" Type="http://schemas.openxmlformats.org/officeDocument/2006/relationships/control" Target="activeX/activeX59.xml"/><Relationship Id="rId73" Type="http://schemas.openxmlformats.org/officeDocument/2006/relationships/control" Target="activeX/activeX67.xml"/><Relationship Id="rId78" Type="http://schemas.openxmlformats.org/officeDocument/2006/relationships/control" Target="activeX/activeX72.xml"/><Relationship Id="rId81" Type="http://schemas.openxmlformats.org/officeDocument/2006/relationships/control" Target="activeX/activeX75.xml"/><Relationship Id="rId86" Type="http://schemas.openxmlformats.org/officeDocument/2006/relationships/control" Target="activeX/activeX80.xml"/><Relationship Id="rId94" Type="http://schemas.openxmlformats.org/officeDocument/2006/relationships/control" Target="activeX/activeX88.xml"/><Relationship Id="rId99" Type="http://schemas.openxmlformats.org/officeDocument/2006/relationships/control" Target="activeX/activeX93.xml"/><Relationship Id="rId101" Type="http://schemas.openxmlformats.org/officeDocument/2006/relationships/control" Target="activeX/activeX95.xml"/><Relationship Id="rId122" Type="http://schemas.openxmlformats.org/officeDocument/2006/relationships/control" Target="activeX/activeX116.xml"/><Relationship Id="rId130" Type="http://schemas.openxmlformats.org/officeDocument/2006/relationships/control" Target="activeX/activeX124.xml"/><Relationship Id="rId135" Type="http://schemas.openxmlformats.org/officeDocument/2006/relationships/control" Target="activeX/activeX129.xml"/><Relationship Id="rId143" Type="http://schemas.openxmlformats.org/officeDocument/2006/relationships/control" Target="activeX/activeX137.xml"/><Relationship Id="rId148" Type="http://schemas.openxmlformats.org/officeDocument/2006/relationships/control" Target="activeX/activeX142.xml"/><Relationship Id="rId4" Type="http://schemas.openxmlformats.org/officeDocument/2006/relationships/webSettings" Target="webSettings.xml"/><Relationship Id="rId9" Type="http://schemas.openxmlformats.org/officeDocument/2006/relationships/control" Target="activeX/activeX3.xml"/><Relationship Id="rId13" Type="http://schemas.openxmlformats.org/officeDocument/2006/relationships/control" Target="activeX/activeX7.xml"/><Relationship Id="rId18" Type="http://schemas.openxmlformats.org/officeDocument/2006/relationships/control" Target="activeX/activeX12.xml"/><Relationship Id="rId39" Type="http://schemas.openxmlformats.org/officeDocument/2006/relationships/control" Target="activeX/activeX33.xml"/><Relationship Id="rId109" Type="http://schemas.openxmlformats.org/officeDocument/2006/relationships/control" Target="activeX/activeX103.xml"/><Relationship Id="rId34" Type="http://schemas.openxmlformats.org/officeDocument/2006/relationships/control" Target="activeX/activeX28.xml"/><Relationship Id="rId50" Type="http://schemas.openxmlformats.org/officeDocument/2006/relationships/control" Target="activeX/activeX44.xml"/><Relationship Id="rId55" Type="http://schemas.openxmlformats.org/officeDocument/2006/relationships/control" Target="activeX/activeX49.xml"/><Relationship Id="rId76" Type="http://schemas.openxmlformats.org/officeDocument/2006/relationships/control" Target="activeX/activeX70.xml"/><Relationship Id="rId97" Type="http://schemas.openxmlformats.org/officeDocument/2006/relationships/control" Target="activeX/activeX91.xml"/><Relationship Id="rId104" Type="http://schemas.openxmlformats.org/officeDocument/2006/relationships/control" Target="activeX/activeX98.xml"/><Relationship Id="rId120" Type="http://schemas.openxmlformats.org/officeDocument/2006/relationships/control" Target="activeX/activeX114.xml"/><Relationship Id="rId125" Type="http://schemas.openxmlformats.org/officeDocument/2006/relationships/control" Target="activeX/activeX119.xml"/><Relationship Id="rId141" Type="http://schemas.openxmlformats.org/officeDocument/2006/relationships/control" Target="activeX/activeX135.xml"/><Relationship Id="rId146" Type="http://schemas.openxmlformats.org/officeDocument/2006/relationships/control" Target="activeX/activeX140.xml"/><Relationship Id="rId7" Type="http://schemas.openxmlformats.org/officeDocument/2006/relationships/image" Target="media/image2.wmf"/><Relationship Id="rId71" Type="http://schemas.openxmlformats.org/officeDocument/2006/relationships/control" Target="activeX/activeX65.xml"/><Relationship Id="rId92" Type="http://schemas.openxmlformats.org/officeDocument/2006/relationships/control" Target="activeX/activeX86.xml"/><Relationship Id="rId2" Type="http://schemas.openxmlformats.org/officeDocument/2006/relationships/styles" Target="styles.xml"/><Relationship Id="rId29" Type="http://schemas.openxmlformats.org/officeDocument/2006/relationships/control" Target="activeX/activeX23.xml"/><Relationship Id="rId24" Type="http://schemas.openxmlformats.org/officeDocument/2006/relationships/control" Target="activeX/activeX18.xml"/><Relationship Id="rId40" Type="http://schemas.openxmlformats.org/officeDocument/2006/relationships/control" Target="activeX/activeX34.xml"/><Relationship Id="rId45" Type="http://schemas.openxmlformats.org/officeDocument/2006/relationships/control" Target="activeX/activeX39.xml"/><Relationship Id="rId66" Type="http://schemas.openxmlformats.org/officeDocument/2006/relationships/control" Target="activeX/activeX60.xml"/><Relationship Id="rId87" Type="http://schemas.openxmlformats.org/officeDocument/2006/relationships/control" Target="activeX/activeX81.xml"/><Relationship Id="rId110" Type="http://schemas.openxmlformats.org/officeDocument/2006/relationships/control" Target="activeX/activeX104.xml"/><Relationship Id="rId115" Type="http://schemas.openxmlformats.org/officeDocument/2006/relationships/control" Target="activeX/activeX109.xml"/><Relationship Id="rId131" Type="http://schemas.openxmlformats.org/officeDocument/2006/relationships/control" Target="activeX/activeX125.xml"/><Relationship Id="rId136" Type="http://schemas.openxmlformats.org/officeDocument/2006/relationships/control" Target="activeX/activeX130.xml"/><Relationship Id="rId61" Type="http://schemas.openxmlformats.org/officeDocument/2006/relationships/control" Target="activeX/activeX55.xml"/><Relationship Id="rId82" Type="http://schemas.openxmlformats.org/officeDocument/2006/relationships/control" Target="activeX/activeX76.xml"/><Relationship Id="rId19" Type="http://schemas.openxmlformats.org/officeDocument/2006/relationships/control" Target="activeX/activeX13.xml"/><Relationship Id="rId14" Type="http://schemas.openxmlformats.org/officeDocument/2006/relationships/control" Target="activeX/activeX8.xml"/><Relationship Id="rId30" Type="http://schemas.openxmlformats.org/officeDocument/2006/relationships/control" Target="activeX/activeX24.xml"/><Relationship Id="rId35" Type="http://schemas.openxmlformats.org/officeDocument/2006/relationships/control" Target="activeX/activeX29.xml"/><Relationship Id="rId56" Type="http://schemas.openxmlformats.org/officeDocument/2006/relationships/control" Target="activeX/activeX50.xml"/><Relationship Id="rId77" Type="http://schemas.openxmlformats.org/officeDocument/2006/relationships/control" Target="activeX/activeX71.xml"/><Relationship Id="rId100" Type="http://schemas.openxmlformats.org/officeDocument/2006/relationships/control" Target="activeX/activeX94.xml"/><Relationship Id="rId105" Type="http://schemas.openxmlformats.org/officeDocument/2006/relationships/control" Target="activeX/activeX99.xml"/><Relationship Id="rId126" Type="http://schemas.openxmlformats.org/officeDocument/2006/relationships/control" Target="activeX/activeX120.xml"/><Relationship Id="rId147" Type="http://schemas.openxmlformats.org/officeDocument/2006/relationships/control" Target="activeX/activeX141.xml"/><Relationship Id="rId8" Type="http://schemas.openxmlformats.org/officeDocument/2006/relationships/control" Target="activeX/activeX2.xml"/><Relationship Id="rId51" Type="http://schemas.openxmlformats.org/officeDocument/2006/relationships/control" Target="activeX/activeX45.xml"/><Relationship Id="rId72" Type="http://schemas.openxmlformats.org/officeDocument/2006/relationships/control" Target="activeX/activeX66.xml"/><Relationship Id="rId93" Type="http://schemas.openxmlformats.org/officeDocument/2006/relationships/control" Target="activeX/activeX87.xml"/><Relationship Id="rId98" Type="http://schemas.openxmlformats.org/officeDocument/2006/relationships/control" Target="activeX/activeX92.xml"/><Relationship Id="rId121" Type="http://schemas.openxmlformats.org/officeDocument/2006/relationships/control" Target="activeX/activeX115.xml"/><Relationship Id="rId142" Type="http://schemas.openxmlformats.org/officeDocument/2006/relationships/control" Target="activeX/activeX136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21.xml.rels><?xml version="1.0" encoding="UTF-8" standalone="yes"?>
<Relationships xmlns="http://schemas.openxmlformats.org/package/2006/relationships"><Relationship Id="rId1" Type="http://schemas.microsoft.com/office/2006/relationships/activeXControlBinary" Target="activeX121.bin"/></Relationships>
</file>

<file path=word/activeX/_rels/activeX122.xml.rels><?xml version="1.0" encoding="UTF-8" standalone="yes"?>
<Relationships xmlns="http://schemas.openxmlformats.org/package/2006/relationships"><Relationship Id="rId1" Type="http://schemas.microsoft.com/office/2006/relationships/activeXControlBinary" Target="activeX122.bin"/></Relationships>
</file>

<file path=word/activeX/_rels/activeX123.xml.rels><?xml version="1.0" encoding="UTF-8" standalone="yes"?>
<Relationships xmlns="http://schemas.openxmlformats.org/package/2006/relationships"><Relationship Id="rId1" Type="http://schemas.microsoft.com/office/2006/relationships/activeXControlBinary" Target="activeX123.bin"/></Relationships>
</file>

<file path=word/activeX/_rels/activeX124.xml.rels><?xml version="1.0" encoding="UTF-8" standalone="yes"?>
<Relationships xmlns="http://schemas.openxmlformats.org/package/2006/relationships"><Relationship Id="rId1" Type="http://schemas.microsoft.com/office/2006/relationships/activeXControlBinary" Target="activeX124.bin"/></Relationships>
</file>

<file path=word/activeX/_rels/activeX125.xml.rels><?xml version="1.0" encoding="UTF-8" standalone="yes"?>
<Relationships xmlns="http://schemas.openxmlformats.org/package/2006/relationships"><Relationship Id="rId1" Type="http://schemas.microsoft.com/office/2006/relationships/activeXControlBinary" Target="activeX125.bin"/></Relationships>
</file>

<file path=word/activeX/_rels/activeX126.xml.rels><?xml version="1.0" encoding="UTF-8" standalone="yes"?>
<Relationships xmlns="http://schemas.openxmlformats.org/package/2006/relationships"><Relationship Id="rId1" Type="http://schemas.microsoft.com/office/2006/relationships/activeXControlBinary" Target="activeX126.bin"/></Relationships>
</file>

<file path=word/activeX/_rels/activeX127.xml.rels><?xml version="1.0" encoding="UTF-8" standalone="yes"?>
<Relationships xmlns="http://schemas.openxmlformats.org/package/2006/relationships"><Relationship Id="rId1" Type="http://schemas.microsoft.com/office/2006/relationships/activeXControlBinary" Target="activeX127.bin"/></Relationships>
</file>

<file path=word/activeX/_rels/activeX128.xml.rels><?xml version="1.0" encoding="UTF-8" standalone="yes"?>
<Relationships xmlns="http://schemas.openxmlformats.org/package/2006/relationships"><Relationship Id="rId1" Type="http://schemas.microsoft.com/office/2006/relationships/activeXControlBinary" Target="activeX128.bin"/></Relationships>
</file>

<file path=word/activeX/_rels/activeX129.xml.rels><?xml version="1.0" encoding="UTF-8" standalone="yes"?>
<Relationships xmlns="http://schemas.openxmlformats.org/package/2006/relationships"><Relationship Id="rId1" Type="http://schemas.microsoft.com/office/2006/relationships/activeXControlBinary" Target="activeX129.bin"/></Relationships>
</file>

<file path=word/activeX/_rels/activeX130.xml.rels><?xml version="1.0" encoding="UTF-8" standalone="yes"?>
<Relationships xmlns="http://schemas.openxmlformats.org/package/2006/relationships"><Relationship Id="rId1" Type="http://schemas.microsoft.com/office/2006/relationships/activeXControlBinary" Target="activeX130.bin"/></Relationships>
</file>

<file path=word/activeX/_rels/activeX131.xml.rels><?xml version="1.0" encoding="UTF-8" standalone="yes"?>
<Relationships xmlns="http://schemas.openxmlformats.org/package/2006/relationships"><Relationship Id="rId1" Type="http://schemas.microsoft.com/office/2006/relationships/activeXControlBinary" Target="activeX131.bin"/></Relationships>
</file>

<file path=word/activeX/_rels/activeX132.xml.rels><?xml version="1.0" encoding="UTF-8" standalone="yes"?>
<Relationships xmlns="http://schemas.openxmlformats.org/package/2006/relationships"><Relationship Id="rId1" Type="http://schemas.microsoft.com/office/2006/relationships/activeXControlBinary" Target="activeX132.bin"/></Relationships>
</file>

<file path=word/activeX/_rels/activeX133.xml.rels><?xml version="1.0" encoding="UTF-8" standalone="yes"?>
<Relationships xmlns="http://schemas.openxmlformats.org/package/2006/relationships"><Relationship Id="rId1" Type="http://schemas.microsoft.com/office/2006/relationships/activeXControlBinary" Target="activeX133.bin"/></Relationships>
</file>

<file path=word/activeX/_rels/activeX134.xml.rels><?xml version="1.0" encoding="UTF-8" standalone="yes"?>
<Relationships xmlns="http://schemas.openxmlformats.org/package/2006/relationships"><Relationship Id="rId1" Type="http://schemas.microsoft.com/office/2006/relationships/activeXControlBinary" Target="activeX134.bin"/></Relationships>
</file>

<file path=word/activeX/_rels/activeX135.xml.rels><?xml version="1.0" encoding="UTF-8" standalone="yes"?>
<Relationships xmlns="http://schemas.openxmlformats.org/package/2006/relationships"><Relationship Id="rId1" Type="http://schemas.microsoft.com/office/2006/relationships/activeXControlBinary" Target="activeX135.bin"/></Relationships>
</file>

<file path=word/activeX/_rels/activeX136.xml.rels><?xml version="1.0" encoding="UTF-8" standalone="yes"?>
<Relationships xmlns="http://schemas.openxmlformats.org/package/2006/relationships"><Relationship Id="rId1" Type="http://schemas.microsoft.com/office/2006/relationships/activeXControlBinary" Target="activeX136.bin"/></Relationships>
</file>

<file path=word/activeX/_rels/activeX137.xml.rels><?xml version="1.0" encoding="UTF-8" standalone="yes"?>
<Relationships xmlns="http://schemas.openxmlformats.org/package/2006/relationships"><Relationship Id="rId1" Type="http://schemas.microsoft.com/office/2006/relationships/activeXControlBinary" Target="activeX137.bin"/></Relationships>
</file>

<file path=word/activeX/_rels/activeX138.xml.rels><?xml version="1.0" encoding="UTF-8" standalone="yes"?>
<Relationships xmlns="http://schemas.openxmlformats.org/package/2006/relationships"><Relationship Id="rId1" Type="http://schemas.microsoft.com/office/2006/relationships/activeXControlBinary" Target="activeX138.bin"/></Relationships>
</file>

<file path=word/activeX/_rels/activeX139.xml.rels><?xml version="1.0" encoding="UTF-8" standalone="yes"?>
<Relationships xmlns="http://schemas.openxmlformats.org/package/2006/relationships"><Relationship Id="rId1" Type="http://schemas.microsoft.com/office/2006/relationships/activeXControlBinary" Target="activeX139.bin"/></Relationships>
</file>

<file path=word/activeX/_rels/activeX140.xml.rels><?xml version="1.0" encoding="UTF-8" standalone="yes"?>
<Relationships xmlns="http://schemas.openxmlformats.org/package/2006/relationships"><Relationship Id="rId1" Type="http://schemas.microsoft.com/office/2006/relationships/activeXControlBinary" Target="activeX140.bin"/></Relationships>
</file>

<file path=word/activeX/_rels/activeX141.xml.rels><?xml version="1.0" encoding="UTF-8" standalone="yes"?>
<Relationships xmlns="http://schemas.openxmlformats.org/package/2006/relationships"><Relationship Id="rId1" Type="http://schemas.microsoft.com/office/2006/relationships/activeXControlBinary" Target="activeX141.bin"/></Relationships>
</file>

<file path=word/activeX/_rels/activeX142.xml.rels><?xml version="1.0" encoding="UTF-8" standalone="yes"?>
<Relationships xmlns="http://schemas.openxmlformats.org/package/2006/relationships"><Relationship Id="rId1" Type="http://schemas.microsoft.com/office/2006/relationships/activeXControlBinary" Target="activeX142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2276</Words>
  <Characters>12976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harris</dc:creator>
  <cp:keywords/>
  <dc:description/>
  <cp:lastModifiedBy>Windows User</cp:lastModifiedBy>
  <cp:revision>2</cp:revision>
  <dcterms:created xsi:type="dcterms:W3CDTF">2019-08-26T19:08:00Z</dcterms:created>
  <dcterms:modified xsi:type="dcterms:W3CDTF">2019-08-26T19:08:00Z</dcterms:modified>
</cp:coreProperties>
</file>